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24F74" w14:textId="77777777" w:rsidR="0091516F" w:rsidRPr="006C200F" w:rsidRDefault="00054CC7" w:rsidP="00054CC7">
      <w:pPr>
        <w:pStyle w:val="Heading1"/>
        <w:rPr>
          <w:rFonts w:ascii="Arial" w:hAnsi="Arial" w:cs="Arial"/>
        </w:rPr>
      </w:pPr>
      <w:r w:rsidRPr="006C200F">
        <w:rPr>
          <w:rFonts w:ascii="Arial" w:hAnsi="Arial" w:cs="Arial"/>
        </w:rPr>
        <w:t>Skriveramme</w:t>
      </w:r>
    </w:p>
    <w:p w14:paraId="309ECED6" w14:textId="77777777" w:rsidR="0091516F" w:rsidRPr="006C200F" w:rsidRDefault="0091516F" w:rsidP="0091516F">
      <w:pPr>
        <w:rPr>
          <w:rFonts w:ascii="Arial" w:hAnsi="Arial" w:cs="Arial"/>
        </w:rPr>
      </w:pPr>
    </w:p>
    <w:tbl>
      <w:tblPr>
        <w:tblW w:w="0" w:type="auto"/>
        <w:tblBorders>
          <w:top w:val="single" w:sz="8" w:space="0" w:color="666699"/>
          <w:left w:val="single" w:sz="8" w:space="0" w:color="666699"/>
          <w:bottom w:val="single" w:sz="8" w:space="0" w:color="666699"/>
          <w:right w:val="single" w:sz="8" w:space="0" w:color="666699"/>
          <w:insideH w:val="single" w:sz="6" w:space="0" w:color="666699"/>
          <w:insideV w:val="single" w:sz="6" w:space="0" w:color="666699"/>
        </w:tblBorders>
        <w:tblLook w:val="01E0" w:firstRow="1" w:lastRow="1" w:firstColumn="1" w:lastColumn="1" w:noHBand="0" w:noVBand="0"/>
      </w:tblPr>
      <w:tblGrid>
        <w:gridCol w:w="2802"/>
        <w:gridCol w:w="6486"/>
      </w:tblGrid>
      <w:tr w:rsidR="00267A86" w:rsidRPr="006C200F" w14:paraId="6B0792C6" w14:textId="77777777" w:rsidTr="006C200F">
        <w:trPr>
          <w:trHeight w:val="457"/>
        </w:trPr>
        <w:tc>
          <w:tcPr>
            <w:tcW w:w="2802" w:type="dxa"/>
            <w:shd w:val="clear" w:color="auto" w:fill="F2F2F2" w:themeFill="background1" w:themeFillShade="F2"/>
          </w:tcPr>
          <w:p w14:paraId="5771BC56" w14:textId="77777777" w:rsidR="00054CC7" w:rsidRPr="006C200F" w:rsidRDefault="00054CC7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Innledning</w:t>
            </w:r>
          </w:p>
        </w:tc>
        <w:tc>
          <w:tcPr>
            <w:tcW w:w="6486" w:type="dxa"/>
            <w:shd w:val="clear" w:color="auto" w:fill="F2F2F2" w:themeFill="background1" w:themeFillShade="F2"/>
          </w:tcPr>
          <w:p w14:paraId="415322DB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Ta leseren inn i tema</w:t>
            </w:r>
          </w:p>
          <w:p w14:paraId="2D6D0FD0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Emne og begrunnelse for valg av emne du vil skrive om. </w:t>
            </w:r>
          </w:p>
          <w:p w14:paraId="4C0479C0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Problemstilling eller et fokusområde</w:t>
            </w:r>
          </w:p>
          <w:p w14:paraId="62BF96C3" w14:textId="77777777" w:rsidR="00054CC7" w:rsidRPr="006C200F" w:rsidRDefault="00054CC7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I </w:t>
            </w:r>
            <w:r w:rsidR="00267A86" w:rsidRPr="006C200F">
              <w:rPr>
                <w:rFonts w:ascii="Arial" w:hAnsi="Arial" w:cs="Arial"/>
                <w:color w:val="333333"/>
              </w:rPr>
              <w:t>dette utviklingsarbeidet</w:t>
            </w:r>
            <w:r w:rsidRPr="006C200F">
              <w:rPr>
                <w:rFonts w:ascii="Arial" w:hAnsi="Arial" w:cs="Arial"/>
                <w:color w:val="333333"/>
              </w:rPr>
              <w:t xml:space="preserve"> ……( hva vil teksten handle om)</w:t>
            </w:r>
          </w:p>
        </w:tc>
      </w:tr>
      <w:tr w:rsidR="006C200F" w:rsidRPr="006C200F" w14:paraId="5F9BD0DD" w14:textId="77777777" w:rsidTr="006C200F">
        <w:trPr>
          <w:trHeight w:val="1131"/>
        </w:trPr>
        <w:tc>
          <w:tcPr>
            <w:tcW w:w="2802" w:type="dxa"/>
          </w:tcPr>
          <w:p w14:paraId="1C96B144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Konteksten for utviklingsarbeidet </w:t>
            </w:r>
          </w:p>
        </w:tc>
        <w:tc>
          <w:tcPr>
            <w:tcW w:w="6486" w:type="dxa"/>
          </w:tcPr>
          <w:p w14:paraId="5C1B3094" w14:textId="77777777" w:rsidR="006C200F" w:rsidRPr="006C200F" w:rsidRDefault="006C200F" w:rsidP="00267A86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Tittel: navn på undervisningsopplegget/ utviklingsarbeidet</w:t>
            </w:r>
            <w:r w:rsidRPr="006C200F">
              <w:rPr>
                <w:rFonts w:ascii="Arial" w:hAnsi="Arial" w:cs="Arial"/>
                <w:color w:val="333333"/>
              </w:rPr>
              <w:br/>
              <w:t xml:space="preserve">Trinn / modell i forsøket: </w:t>
            </w:r>
            <w:r w:rsidRPr="006C200F">
              <w:rPr>
                <w:rFonts w:ascii="Arial" w:hAnsi="Arial" w:cs="Arial"/>
                <w:color w:val="333333"/>
              </w:rPr>
              <w:br/>
              <w:t>Tidsramme:</w:t>
            </w:r>
          </w:p>
          <w:p w14:paraId="1A23846C" w14:textId="77777777" w:rsidR="006C200F" w:rsidRPr="006C200F" w:rsidRDefault="006C200F" w:rsidP="00E40DA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Språk:</w:t>
            </w:r>
          </w:p>
        </w:tc>
      </w:tr>
      <w:tr w:rsidR="006C200F" w:rsidRPr="006C200F" w14:paraId="48625D5A" w14:textId="77777777" w:rsidTr="006C200F">
        <w:trPr>
          <w:trHeight w:val="1403"/>
        </w:trPr>
        <w:tc>
          <w:tcPr>
            <w:tcW w:w="2802" w:type="dxa"/>
          </w:tcPr>
          <w:p w14:paraId="77A89FE0" w14:textId="77777777" w:rsidR="006C200F" w:rsidRPr="006C200F" w:rsidRDefault="00DC3A02" w:rsidP="00267A86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Nasjonal forankring-</w:t>
            </w:r>
          </w:p>
          <w:p w14:paraId="1B0A3C4E" w14:textId="77777777" w:rsidR="006C200F" w:rsidRPr="006C200F" w:rsidRDefault="006C200F" w:rsidP="00267A86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Kompetansemål i forsøkslæreplanen</w:t>
            </w:r>
          </w:p>
        </w:tc>
        <w:tc>
          <w:tcPr>
            <w:tcW w:w="6486" w:type="dxa"/>
          </w:tcPr>
          <w:p w14:paraId="72B82D69" w14:textId="77777777" w:rsidR="006C200F" w:rsidRPr="006C200F" w:rsidRDefault="006C200F" w:rsidP="00AF0456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Språklæring:</w:t>
            </w:r>
          </w:p>
          <w:p w14:paraId="1EB31460" w14:textId="77777777" w:rsidR="006C200F" w:rsidRPr="006C200F" w:rsidRDefault="006C200F" w:rsidP="00AF0456">
            <w:pPr>
              <w:rPr>
                <w:rFonts w:ascii="Arial" w:hAnsi="Arial" w:cs="Arial"/>
              </w:rPr>
            </w:pPr>
          </w:p>
          <w:p w14:paraId="57216AD5" w14:textId="77777777" w:rsidR="006C200F" w:rsidRPr="006C200F" w:rsidRDefault="006C200F" w:rsidP="00505D17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Kommunikasjon:</w:t>
            </w:r>
          </w:p>
          <w:p w14:paraId="380C63EB" w14:textId="77777777" w:rsidR="006C200F" w:rsidRPr="006C200F" w:rsidRDefault="006C200F" w:rsidP="00394788">
            <w:pPr>
              <w:pStyle w:val="ListParagraph"/>
              <w:rPr>
                <w:rFonts w:ascii="Arial" w:hAnsi="Arial" w:cs="Arial"/>
              </w:rPr>
            </w:pPr>
          </w:p>
          <w:p w14:paraId="4E61EF7C" w14:textId="77777777" w:rsidR="006C200F" w:rsidRPr="006C200F" w:rsidRDefault="006C200F" w:rsidP="00505D17">
            <w:pPr>
              <w:rPr>
                <w:rFonts w:ascii="Arial" w:hAnsi="Arial" w:cs="Arial"/>
              </w:rPr>
            </w:pPr>
            <w:r w:rsidRPr="006C200F">
              <w:rPr>
                <w:rFonts w:ascii="Arial" w:hAnsi="Arial" w:cs="Arial"/>
              </w:rPr>
              <w:t>Språkmøter:</w:t>
            </w:r>
          </w:p>
          <w:p w14:paraId="1E2D3BF8" w14:textId="77777777" w:rsidR="006C200F" w:rsidRPr="006C200F" w:rsidRDefault="006C200F" w:rsidP="00394788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6C200F" w:rsidRPr="006C200F" w14:paraId="55BA8E5F" w14:textId="77777777" w:rsidTr="006C200F">
        <w:trPr>
          <w:trHeight w:val="1158"/>
        </w:trPr>
        <w:tc>
          <w:tcPr>
            <w:tcW w:w="2802" w:type="dxa"/>
          </w:tcPr>
          <w:p w14:paraId="00A431BF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Læringsmål</w:t>
            </w:r>
          </w:p>
        </w:tc>
        <w:tc>
          <w:tcPr>
            <w:tcW w:w="6486" w:type="dxa"/>
          </w:tcPr>
          <w:p w14:paraId="36151D04" w14:textId="77777777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Etter gjennomført opplegg kan eleven: </w:t>
            </w:r>
          </w:p>
          <w:p w14:paraId="6306F7DF" w14:textId="286D4073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1</w:t>
            </w:r>
            <w:r w:rsidR="002E34E6">
              <w:rPr>
                <w:rFonts w:ascii="Arial" w:hAnsi="Arial" w:cs="Arial"/>
                <w:color w:val="333333"/>
              </w:rPr>
              <w:t>….</w:t>
            </w:r>
          </w:p>
          <w:p w14:paraId="1D600E04" w14:textId="2FD61271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2</w:t>
            </w:r>
            <w:r w:rsidR="002E34E6">
              <w:rPr>
                <w:rFonts w:ascii="Arial" w:hAnsi="Arial" w:cs="Arial"/>
                <w:color w:val="333333"/>
              </w:rPr>
              <w:t>…</w:t>
            </w:r>
          </w:p>
          <w:p w14:paraId="0906676E" w14:textId="4B7F2B67" w:rsidR="006C200F" w:rsidRPr="006C200F" w:rsidRDefault="006C200F" w:rsidP="006C5410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3</w:t>
            </w:r>
            <w:r w:rsidR="002E34E6">
              <w:rPr>
                <w:rFonts w:ascii="Arial" w:hAnsi="Arial" w:cs="Arial"/>
                <w:color w:val="333333"/>
              </w:rPr>
              <w:t>…</w:t>
            </w:r>
          </w:p>
        </w:tc>
      </w:tr>
      <w:tr w:rsidR="006C200F" w:rsidRPr="006C200F" w14:paraId="2AF0AE35" w14:textId="77777777" w:rsidTr="002E34E6">
        <w:trPr>
          <w:trHeight w:val="976"/>
        </w:trPr>
        <w:tc>
          <w:tcPr>
            <w:tcW w:w="2802" w:type="dxa"/>
          </w:tcPr>
          <w:p w14:paraId="70F4C12E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200F">
              <w:rPr>
                <w:rFonts w:ascii="Arial" w:hAnsi="Arial" w:cs="Arial"/>
                <w:color w:val="0000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Ressurser </w:t>
            </w:r>
          </w:p>
        </w:tc>
        <w:tc>
          <w:tcPr>
            <w:tcW w:w="6486" w:type="dxa"/>
          </w:tcPr>
          <w:p w14:paraId="42CB4F24" w14:textId="1A21F927" w:rsidR="006C200F" w:rsidRPr="006C200F" w:rsidRDefault="006C200F" w:rsidP="0042776C">
            <w:pPr>
              <w:pStyle w:val="HTMLPreformatted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Hva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trenger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læreren</w:t>
            </w:r>
            <w:proofErr w:type="spellEnd"/>
            <w:r w:rsidR="002E34E6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</w:p>
          <w:p w14:paraId="0CA801CE" w14:textId="64428130" w:rsidR="006C200F" w:rsidRPr="006C200F" w:rsidRDefault="006C200F" w:rsidP="0042776C">
            <w:pPr>
              <w:pStyle w:val="HTMLPreformatted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Hva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>trenger</w:t>
            </w:r>
            <w:proofErr w:type="spellEnd"/>
            <w:r w:rsidRPr="006C200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E34E6">
              <w:rPr>
                <w:rFonts w:ascii="Arial" w:hAnsi="Arial" w:cs="Arial"/>
                <w:sz w:val="24"/>
                <w:szCs w:val="24"/>
                <w:lang w:val="en-US"/>
              </w:rPr>
              <w:t>eleven?</w:t>
            </w:r>
          </w:p>
          <w:p w14:paraId="2459FAA1" w14:textId="77777777" w:rsidR="006C200F" w:rsidRPr="006C200F" w:rsidRDefault="006C200F" w:rsidP="00644AEF">
            <w:pPr>
              <w:pStyle w:val="HTMLPreformatted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6C200F">
              <w:rPr>
                <w:rFonts w:ascii="Arial" w:hAnsi="Arial" w:cs="Arial"/>
                <w:color w:val="333333"/>
                <w:sz w:val="24"/>
                <w:szCs w:val="24"/>
              </w:rPr>
              <w:t>Før opp internettsider, tekster, bøker etc.</w:t>
            </w:r>
          </w:p>
        </w:tc>
      </w:tr>
      <w:tr w:rsidR="006C200F" w:rsidRPr="006C200F" w14:paraId="77E8E7CD" w14:textId="77777777" w:rsidTr="002E34E6">
        <w:trPr>
          <w:trHeight w:val="707"/>
        </w:trPr>
        <w:tc>
          <w:tcPr>
            <w:tcW w:w="2802" w:type="dxa"/>
          </w:tcPr>
          <w:p w14:paraId="6E57F82D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Forberedelser</w:t>
            </w:r>
            <w:proofErr w:type="spellEnd"/>
          </w:p>
        </w:tc>
        <w:tc>
          <w:tcPr>
            <w:tcW w:w="6486" w:type="dxa"/>
          </w:tcPr>
          <w:p w14:paraId="3FD8B6C8" w14:textId="01C383B9" w:rsidR="006C200F" w:rsidRPr="006C200F" w:rsidRDefault="006C200F" w:rsidP="00394788">
            <w:pPr>
              <w:pStyle w:val="HTMLPreformatted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6C200F">
              <w:rPr>
                <w:rFonts w:ascii="Arial" w:hAnsi="Arial" w:cs="Arial"/>
                <w:color w:val="333333"/>
                <w:sz w:val="24"/>
                <w:szCs w:val="24"/>
              </w:rPr>
              <w:t>Hva som må gjøres klart på forhånd, både fra lærerens og elevens side</w:t>
            </w:r>
            <w:r w:rsidR="006653C6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C200F" w:rsidRPr="006C200F" w14:paraId="12CF5179" w14:textId="77777777" w:rsidTr="006C200F">
        <w:trPr>
          <w:trHeight w:val="1248"/>
        </w:trPr>
        <w:tc>
          <w:tcPr>
            <w:tcW w:w="2802" w:type="dxa"/>
          </w:tcPr>
          <w:p w14:paraId="3D1198D0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Opplegget</w:t>
            </w:r>
            <w:proofErr w:type="spellEnd"/>
          </w:p>
        </w:tc>
        <w:tc>
          <w:tcPr>
            <w:tcW w:w="6486" w:type="dxa"/>
          </w:tcPr>
          <w:p w14:paraId="6720286B" w14:textId="77777777" w:rsidR="006C200F" w:rsidRPr="006C200F" w:rsidRDefault="006C200F" w:rsidP="0061532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En beskrivelse av hva som vil skje i løpet av opplegget.</w:t>
            </w:r>
          </w:p>
          <w:p w14:paraId="57BB8E4D" w14:textId="77777777" w:rsidR="006C200F" w:rsidRPr="006C200F" w:rsidRDefault="006C200F" w:rsidP="00615329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Skisser progresjon, aktiviteter, tid, etc. Ønskelig med ideer for differensiering av opplæringen.</w:t>
            </w:r>
          </w:p>
          <w:p w14:paraId="5E342DD6" w14:textId="0842B26C" w:rsidR="006C200F" w:rsidRPr="006C200F" w:rsidRDefault="006C200F" w:rsidP="00681114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 xml:space="preserve">Planlegging, gjennomføring og vurdering. </w:t>
            </w:r>
          </w:p>
        </w:tc>
      </w:tr>
      <w:tr w:rsidR="006C200F" w:rsidRPr="006C200F" w14:paraId="5BE2DD62" w14:textId="77777777" w:rsidTr="006C200F">
        <w:trPr>
          <w:trHeight w:val="751"/>
        </w:trPr>
        <w:tc>
          <w:tcPr>
            <w:tcW w:w="2802" w:type="dxa"/>
          </w:tcPr>
          <w:p w14:paraId="3675438F" w14:textId="77777777" w:rsidR="006C200F" w:rsidRPr="006C200F" w:rsidRDefault="006C200F" w:rsidP="00681114">
            <w:pPr>
              <w:rPr>
                <w:rFonts w:ascii="Arial" w:hAnsi="Arial" w:cs="Arial"/>
                <w:color w:val="000080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Oppfølging</w:t>
            </w:r>
            <w:bookmarkStart w:id="0" w:name="_GoBack"/>
            <w:bookmarkEnd w:id="0"/>
            <w:proofErr w:type="spellEnd"/>
          </w:p>
        </w:tc>
        <w:tc>
          <w:tcPr>
            <w:tcW w:w="6486" w:type="dxa"/>
          </w:tcPr>
          <w:p w14:paraId="4BAD8C0E" w14:textId="77777777" w:rsidR="006C200F" w:rsidRPr="006C200F" w:rsidRDefault="006C200F" w:rsidP="00681114">
            <w:pPr>
              <w:rPr>
                <w:rFonts w:ascii="Arial" w:hAnsi="Arial" w:cs="Arial"/>
                <w:color w:val="333333"/>
              </w:rPr>
            </w:pPr>
            <w:r w:rsidRPr="006C200F">
              <w:rPr>
                <w:rFonts w:ascii="Arial" w:hAnsi="Arial" w:cs="Arial"/>
                <w:color w:val="333333"/>
              </w:rPr>
              <w:t>Hva kan elevene arbeide med videre?</w:t>
            </w:r>
          </w:p>
        </w:tc>
      </w:tr>
      <w:tr w:rsidR="006C200F" w:rsidRPr="006C200F" w14:paraId="657A035B" w14:textId="77777777" w:rsidTr="006C200F">
        <w:trPr>
          <w:trHeight w:val="961"/>
        </w:trPr>
        <w:tc>
          <w:tcPr>
            <w:tcW w:w="2802" w:type="dxa"/>
          </w:tcPr>
          <w:p w14:paraId="2953F2D0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Refleksjon</w:t>
            </w:r>
            <w:proofErr w:type="spellEnd"/>
          </w:p>
        </w:tc>
        <w:tc>
          <w:tcPr>
            <w:tcW w:w="6486" w:type="dxa"/>
          </w:tcPr>
          <w:p w14:paraId="1496D2DB" w14:textId="77777777" w:rsidR="006C200F" w:rsidRDefault="006C200F" w:rsidP="006C200F">
            <w:pPr>
              <w:rPr>
                <w:rFonts w:ascii="Arial" w:hAnsi="Arial" w:cs="Arial"/>
                <w:color w:val="333333"/>
                <w:lang w:val="en-GB"/>
              </w:rPr>
            </w:pPr>
            <w:r w:rsidRPr="006C200F">
              <w:rPr>
                <w:rFonts w:ascii="Arial" w:hAnsi="Arial" w:cs="Arial"/>
                <w:color w:val="333333"/>
              </w:rPr>
              <w:t>En didaktisk refleksjon over hvordan opplegget fungerte i forhold til intensjonene. Lærerstemmen, elevstemmen og hva sier faglitteraturen.</w:t>
            </w:r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Maks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3 sider.</w:t>
            </w:r>
          </w:p>
          <w:p w14:paraId="7122F766" w14:textId="024E53E6" w:rsidR="006C200F" w:rsidRPr="002E34E6" w:rsidRDefault="006C200F" w:rsidP="002E34E6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Henvisninger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i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teksten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Eks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>: (Larsen, 2010)</w:t>
            </w:r>
          </w:p>
        </w:tc>
      </w:tr>
      <w:tr w:rsidR="006C200F" w:rsidRPr="006C200F" w14:paraId="05FB885A" w14:textId="77777777" w:rsidTr="006C200F">
        <w:trPr>
          <w:trHeight w:val="833"/>
        </w:trPr>
        <w:tc>
          <w:tcPr>
            <w:tcW w:w="2802" w:type="dxa"/>
          </w:tcPr>
          <w:p w14:paraId="14DFAB47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 w:rsidRPr="006C200F"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Avslutning</w:t>
            </w:r>
            <w:proofErr w:type="spellEnd"/>
          </w:p>
        </w:tc>
        <w:tc>
          <w:tcPr>
            <w:tcW w:w="6486" w:type="dxa"/>
          </w:tcPr>
          <w:p w14:paraId="63BA87E0" w14:textId="77777777" w:rsidR="006C200F" w:rsidRPr="006C200F" w:rsidRDefault="006C200F" w:rsidP="00681114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Referer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til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problemstillingen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eller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fokus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for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arbeidet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.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Oppsummer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resultatene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dine,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konkluder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og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sett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dem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inn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i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en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større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sammenheng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,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gjerne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 xml:space="preserve"> et </w:t>
            </w:r>
            <w:proofErr w:type="spellStart"/>
            <w:r w:rsidRPr="006C200F">
              <w:rPr>
                <w:rFonts w:ascii="Arial" w:hAnsi="Arial" w:cs="Arial"/>
                <w:color w:val="333333"/>
                <w:lang w:val="en-GB"/>
              </w:rPr>
              <w:t>fremtidsperspektiv</w:t>
            </w:r>
            <w:proofErr w:type="spellEnd"/>
            <w:r w:rsidRPr="006C200F">
              <w:rPr>
                <w:rFonts w:ascii="Arial" w:hAnsi="Arial" w:cs="Arial"/>
                <w:color w:val="333333"/>
                <w:lang w:val="en-GB"/>
              </w:rPr>
              <w:t>.</w:t>
            </w:r>
          </w:p>
        </w:tc>
      </w:tr>
      <w:tr w:rsidR="006C200F" w:rsidRPr="006C200F" w14:paraId="7D9B89E5" w14:textId="77777777" w:rsidTr="002E34E6">
        <w:trPr>
          <w:trHeight w:val="378"/>
        </w:trPr>
        <w:tc>
          <w:tcPr>
            <w:tcW w:w="2802" w:type="dxa"/>
          </w:tcPr>
          <w:p w14:paraId="1DAA8E5C" w14:textId="77777777" w:rsidR="006C200F" w:rsidRPr="006C200F" w:rsidRDefault="006C200F" w:rsidP="0091516F">
            <w:pP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>
              <w:rPr>
                <w:rFonts w:ascii="Arial" w:hAnsi="Arial" w:cs="Arial"/>
                <w:color w:val="000080"/>
                <w:lang w:val="en-GB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Litteratur</w:t>
            </w:r>
            <w:proofErr w:type="spellEnd"/>
          </w:p>
        </w:tc>
        <w:tc>
          <w:tcPr>
            <w:tcW w:w="6486" w:type="dxa"/>
          </w:tcPr>
          <w:p w14:paraId="33241299" w14:textId="77777777" w:rsidR="006C200F" w:rsidRDefault="006C200F" w:rsidP="006C200F">
            <w:pPr>
              <w:rPr>
                <w:rFonts w:ascii="Arial" w:hAnsi="Arial" w:cs="Arial"/>
                <w:color w:val="333333"/>
                <w:lang w:val="en-GB"/>
              </w:rPr>
            </w:pP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Litteraturliste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</w:t>
            </w:r>
          </w:p>
          <w:p w14:paraId="09EA53BF" w14:textId="0919E873" w:rsidR="006C200F" w:rsidRPr="006C200F" w:rsidRDefault="002E34E6" w:rsidP="00681114">
            <w:pPr>
              <w:rPr>
                <w:rFonts w:ascii="Arial" w:hAnsi="Arial" w:cs="Arial"/>
                <w:color w:val="333333"/>
                <w:lang w:val="en-GB"/>
              </w:rPr>
            </w:pPr>
            <w:r>
              <w:rPr>
                <w:rFonts w:ascii="Arial" w:hAnsi="Arial" w:cs="Arial"/>
                <w:color w:val="333333"/>
                <w:lang w:val="en-GB"/>
              </w:rPr>
              <w:t xml:space="preserve">Se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artikler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vi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har</w:t>
            </w:r>
            <w:proofErr w:type="spellEnd"/>
            <w:r>
              <w:rPr>
                <w:rFonts w:ascii="Arial" w:hAnsi="Arial" w:cs="Arial"/>
                <w:color w:val="333333"/>
                <w:lang w:val="en-GB"/>
              </w:rPr>
              <w:t xml:space="preserve"> lest for </w:t>
            </w:r>
            <w:proofErr w:type="spellStart"/>
            <w:r>
              <w:rPr>
                <w:rFonts w:ascii="Arial" w:hAnsi="Arial" w:cs="Arial"/>
                <w:color w:val="333333"/>
                <w:lang w:val="en-GB"/>
              </w:rPr>
              <w:t>eksempler</w:t>
            </w:r>
            <w:proofErr w:type="spellEnd"/>
          </w:p>
        </w:tc>
      </w:tr>
    </w:tbl>
    <w:p w14:paraId="53060948" w14:textId="77777777" w:rsidR="00394788" w:rsidRPr="006C200F" w:rsidRDefault="00394788">
      <w:pPr>
        <w:rPr>
          <w:rFonts w:ascii="Arial" w:hAnsi="Arial" w:cs="Arial"/>
        </w:rPr>
      </w:pPr>
    </w:p>
    <w:sectPr w:rsidR="00394788" w:rsidRPr="006C200F" w:rsidSect="008A0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259"/>
    <w:multiLevelType w:val="multilevel"/>
    <w:tmpl w:val="C5E0C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825EF8"/>
    <w:multiLevelType w:val="hybridMultilevel"/>
    <w:tmpl w:val="179867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F1314"/>
    <w:multiLevelType w:val="multilevel"/>
    <w:tmpl w:val="4E0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B04D29"/>
    <w:multiLevelType w:val="multilevel"/>
    <w:tmpl w:val="BEE2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155CDB"/>
    <w:multiLevelType w:val="hybridMultilevel"/>
    <w:tmpl w:val="409AC2A4"/>
    <w:lvl w:ilvl="0" w:tplc="4CF23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3529E"/>
    <w:multiLevelType w:val="multilevel"/>
    <w:tmpl w:val="D4DC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DF57A9"/>
    <w:multiLevelType w:val="hybridMultilevel"/>
    <w:tmpl w:val="FD82256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22B11"/>
    <w:multiLevelType w:val="multilevel"/>
    <w:tmpl w:val="B008A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287559E"/>
    <w:multiLevelType w:val="multilevel"/>
    <w:tmpl w:val="B344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6156DF"/>
    <w:multiLevelType w:val="hybridMultilevel"/>
    <w:tmpl w:val="8DAED29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021A1"/>
    <w:multiLevelType w:val="hybridMultilevel"/>
    <w:tmpl w:val="7960C896"/>
    <w:lvl w:ilvl="0" w:tplc="0414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A6DAC"/>
    <w:multiLevelType w:val="hybridMultilevel"/>
    <w:tmpl w:val="CA860652"/>
    <w:lvl w:ilvl="0" w:tplc="DB3E6B60">
      <w:start w:val="74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442085"/>
    <w:multiLevelType w:val="hybridMultilevel"/>
    <w:tmpl w:val="74FA0814"/>
    <w:lvl w:ilvl="0" w:tplc="DB3E6B60">
      <w:start w:val="74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9135A8D"/>
    <w:multiLevelType w:val="multilevel"/>
    <w:tmpl w:val="1E96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D54F2B"/>
    <w:multiLevelType w:val="hybridMultilevel"/>
    <w:tmpl w:val="56BCF292"/>
    <w:lvl w:ilvl="0" w:tplc="4CF235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F54EB"/>
    <w:multiLevelType w:val="multilevel"/>
    <w:tmpl w:val="EBFA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15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4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90"/>
    <w:rsid w:val="00000D67"/>
    <w:rsid w:val="00054CC7"/>
    <w:rsid w:val="000C454F"/>
    <w:rsid w:val="000E0FF7"/>
    <w:rsid w:val="00100CF5"/>
    <w:rsid w:val="00111CFA"/>
    <w:rsid w:val="00156CC9"/>
    <w:rsid w:val="00163D33"/>
    <w:rsid w:val="001A4350"/>
    <w:rsid w:val="001D3040"/>
    <w:rsid w:val="00217226"/>
    <w:rsid w:val="00237320"/>
    <w:rsid w:val="00241178"/>
    <w:rsid w:val="00250D4F"/>
    <w:rsid w:val="00267A86"/>
    <w:rsid w:val="00297452"/>
    <w:rsid w:val="002E34E6"/>
    <w:rsid w:val="002F5906"/>
    <w:rsid w:val="00325586"/>
    <w:rsid w:val="0037592E"/>
    <w:rsid w:val="00394788"/>
    <w:rsid w:val="003E0243"/>
    <w:rsid w:val="0042776C"/>
    <w:rsid w:val="004D1686"/>
    <w:rsid w:val="004E3A1C"/>
    <w:rsid w:val="00505D17"/>
    <w:rsid w:val="00557C95"/>
    <w:rsid w:val="00560047"/>
    <w:rsid w:val="00615329"/>
    <w:rsid w:val="00644AEF"/>
    <w:rsid w:val="006475A6"/>
    <w:rsid w:val="006653C6"/>
    <w:rsid w:val="00665871"/>
    <w:rsid w:val="00681114"/>
    <w:rsid w:val="00681705"/>
    <w:rsid w:val="00693607"/>
    <w:rsid w:val="006C200F"/>
    <w:rsid w:val="006C5410"/>
    <w:rsid w:val="006C7B69"/>
    <w:rsid w:val="006D209A"/>
    <w:rsid w:val="00701727"/>
    <w:rsid w:val="00723E5B"/>
    <w:rsid w:val="00733898"/>
    <w:rsid w:val="007648C8"/>
    <w:rsid w:val="00771D13"/>
    <w:rsid w:val="007A2A0C"/>
    <w:rsid w:val="007C33FF"/>
    <w:rsid w:val="0086078C"/>
    <w:rsid w:val="008A0E72"/>
    <w:rsid w:val="008A7A6B"/>
    <w:rsid w:val="0091516F"/>
    <w:rsid w:val="009672C6"/>
    <w:rsid w:val="00A21E96"/>
    <w:rsid w:val="00AE3D6D"/>
    <w:rsid w:val="00AF0456"/>
    <w:rsid w:val="00B0450A"/>
    <w:rsid w:val="00B27FB0"/>
    <w:rsid w:val="00BC6626"/>
    <w:rsid w:val="00BD69BC"/>
    <w:rsid w:val="00BE0517"/>
    <w:rsid w:val="00C13290"/>
    <w:rsid w:val="00C54193"/>
    <w:rsid w:val="00DC3A02"/>
    <w:rsid w:val="00E40DA9"/>
    <w:rsid w:val="00EC275E"/>
    <w:rsid w:val="00EE6084"/>
    <w:rsid w:val="00F01E4D"/>
    <w:rsid w:val="00F538BA"/>
    <w:rsid w:val="00F62C81"/>
    <w:rsid w:val="00FC3110"/>
    <w:rsid w:val="00FE2013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5D5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E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4C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329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C132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13290"/>
    <w:rPr>
      <w:sz w:val="20"/>
      <w:szCs w:val="20"/>
    </w:rPr>
  </w:style>
  <w:style w:type="paragraph" w:styleId="BalloonText">
    <w:name w:val="Balloon Text"/>
    <w:basedOn w:val="Normal"/>
    <w:semiHidden/>
    <w:rsid w:val="00C1329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0450A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7C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table" w:styleId="TableGrid">
    <w:name w:val="Table Grid"/>
    <w:basedOn w:val="TableNormal"/>
    <w:rsid w:val="00915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776C"/>
    <w:rPr>
      <w:rFonts w:ascii="Courier New" w:hAnsi="Courier New" w:cs="Courier New"/>
      <w:color w:val="000000"/>
    </w:rPr>
  </w:style>
  <w:style w:type="paragraph" w:styleId="ListParagraph">
    <w:name w:val="List Paragraph"/>
    <w:basedOn w:val="Normal"/>
    <w:uiPriority w:val="34"/>
    <w:qFormat/>
    <w:rsid w:val="0056004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6D209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D209A"/>
  </w:style>
  <w:style w:type="character" w:customStyle="1" w:styleId="CommentSubjectChar">
    <w:name w:val="Comment Subject Char"/>
    <w:basedOn w:val="CommentTextChar"/>
    <w:link w:val="CommentSubject"/>
    <w:rsid w:val="006D209A"/>
  </w:style>
  <w:style w:type="character" w:customStyle="1" w:styleId="Heading1Char">
    <w:name w:val="Heading 1 Char"/>
    <w:basedOn w:val="DefaultParagraphFont"/>
    <w:link w:val="Heading1"/>
    <w:rsid w:val="00054C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E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54C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3290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C132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13290"/>
    <w:rPr>
      <w:sz w:val="20"/>
      <w:szCs w:val="20"/>
    </w:rPr>
  </w:style>
  <w:style w:type="paragraph" w:styleId="BalloonText">
    <w:name w:val="Balloon Text"/>
    <w:basedOn w:val="Normal"/>
    <w:semiHidden/>
    <w:rsid w:val="00C1329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B0450A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7C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table" w:styleId="TableGrid">
    <w:name w:val="Table Grid"/>
    <w:basedOn w:val="TableNormal"/>
    <w:rsid w:val="00915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2776C"/>
    <w:rPr>
      <w:rFonts w:ascii="Courier New" w:hAnsi="Courier New" w:cs="Courier New"/>
      <w:color w:val="000000"/>
    </w:rPr>
  </w:style>
  <w:style w:type="paragraph" w:styleId="ListParagraph">
    <w:name w:val="List Paragraph"/>
    <w:basedOn w:val="Normal"/>
    <w:uiPriority w:val="34"/>
    <w:qFormat/>
    <w:rsid w:val="0056004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6D209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D209A"/>
  </w:style>
  <w:style w:type="character" w:customStyle="1" w:styleId="CommentSubjectChar">
    <w:name w:val="Comment Subject Char"/>
    <w:basedOn w:val="CommentTextChar"/>
    <w:link w:val="CommentSubject"/>
    <w:rsid w:val="006D209A"/>
  </w:style>
  <w:style w:type="character" w:customStyle="1" w:styleId="Heading1Char">
    <w:name w:val="Heading 1 Char"/>
    <w:basedOn w:val="DefaultParagraphFont"/>
    <w:link w:val="Heading1"/>
    <w:rsid w:val="00054CC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0754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6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22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10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272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1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04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6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228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2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47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6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92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3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77426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46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54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2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740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2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05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4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0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24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1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589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4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97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73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8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32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9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805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5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726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0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907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1184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Restlenker ekepertopplegg</vt:lpstr>
    </vt:vector>
  </TitlesOfParts>
  <Company>Høgskolen i Østfold</Company>
  <LinksUpToDate>false</LinksUpToDate>
  <CharactersWithSpaces>1389</CharactersWithSpaces>
  <SharedDoc>false</SharedDoc>
  <HLinks>
    <vt:vector size="60" baseType="variant">
      <vt:variant>
        <vt:i4>3473507</vt:i4>
      </vt:variant>
      <vt:variant>
        <vt:i4>27</vt:i4>
      </vt:variant>
      <vt:variant>
        <vt:i4>0</vt:i4>
      </vt:variant>
      <vt:variant>
        <vt:i4>5</vt:i4>
      </vt:variant>
      <vt:variant>
        <vt:lpwstr>http://www.biovivienda.com/default.aspx</vt:lpwstr>
      </vt:variant>
      <vt:variant>
        <vt:lpwstr/>
      </vt:variant>
      <vt:variant>
        <vt:i4>1310834</vt:i4>
      </vt:variant>
      <vt:variant>
        <vt:i4>24</vt:i4>
      </vt:variant>
      <vt:variant>
        <vt:i4>0</vt:i4>
      </vt:variant>
      <vt:variant>
        <vt:i4>5</vt:i4>
      </vt:variant>
      <vt:variant>
        <vt:lpwstr>http://www.fomento.gob.es/MFOM/LANG_CASTELLANO/DIRECCIONES_GENERALES/ARQ_VIVIENDA/</vt:lpwstr>
      </vt:variant>
      <vt:variant>
        <vt:lpwstr/>
      </vt:variant>
      <vt:variant>
        <vt:i4>7733310</vt:i4>
      </vt:variant>
      <vt:variant>
        <vt:i4>21</vt:i4>
      </vt:variant>
      <vt:variant>
        <vt:i4>0</vt:i4>
      </vt:variant>
      <vt:variant>
        <vt:i4>5</vt:i4>
      </vt:variant>
      <vt:variant>
        <vt:lpwstr>http://xi.bienalarquitectura.es/es/proyectos/20-viviendas-vpo-para-jovenes-en-sarria-barcelona</vt:lpwstr>
      </vt:variant>
      <vt:variant>
        <vt:lpwstr/>
      </vt:variant>
      <vt:variant>
        <vt:i4>6750262</vt:i4>
      </vt:variant>
      <vt:variant>
        <vt:i4>18</vt:i4>
      </vt:variant>
      <vt:variant>
        <vt:i4>0</vt:i4>
      </vt:variant>
      <vt:variant>
        <vt:i4>5</vt:i4>
      </vt:variant>
      <vt:variant>
        <vt:lpwstr>http://www.arquitectura.com/arquitectura/inter/perfiles/calatrava/calatrava.asp</vt:lpwstr>
      </vt:variant>
      <vt:variant>
        <vt:lpwstr/>
      </vt:variant>
      <vt:variant>
        <vt:i4>65598</vt:i4>
      </vt:variant>
      <vt:variant>
        <vt:i4>15</vt:i4>
      </vt:variant>
      <vt:variant>
        <vt:i4>0</vt:i4>
      </vt:variant>
      <vt:variant>
        <vt:i4>5</vt:i4>
      </vt:variant>
      <vt:variant>
        <vt:lpwstr>http://www.elpais.com/articulo/agenda/obra/Balenciaga/llega/Nueva/York/elpepigen/20101119elpepiage_1/Tes</vt:lpwstr>
      </vt:variant>
      <vt:variant>
        <vt:lpwstr/>
      </vt:variant>
      <vt:variant>
        <vt:i4>262242</vt:i4>
      </vt:variant>
      <vt:variant>
        <vt:i4>12</vt:i4>
      </vt:variant>
      <vt:variant>
        <vt:i4>0</vt:i4>
      </vt:variant>
      <vt:variant>
        <vt:i4>5</vt:i4>
      </vt:variant>
      <vt:variant>
        <vt:lpwstr>http://www.elpais.com/articulo/madrid/arte/bien/vestir/elpepiespmad/20100718elpmad_19/Tes</vt:lpwstr>
      </vt:variant>
      <vt:variant>
        <vt:lpwstr/>
      </vt:variant>
      <vt:variant>
        <vt:i4>1769520</vt:i4>
      </vt:variant>
      <vt:variant>
        <vt:i4>9</vt:i4>
      </vt:variant>
      <vt:variant>
        <vt:i4>0</vt:i4>
      </vt:variant>
      <vt:variant>
        <vt:i4>5</vt:i4>
      </vt:variant>
      <vt:variant>
        <vt:lpwstr>http://www.elpais.com/articulo/sociedad/Givenchy/Museo/Balenciaga/elpepusoc/20100531elpepusoc_7/Tes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http://www.museobilbao.com/publicaciones/balenciaga-puras-formas-de-vestir-53</vt:lpwstr>
      </vt:variant>
      <vt:variant>
        <vt:lpwstr/>
      </vt:variant>
      <vt:variant>
        <vt:i4>3735596</vt:i4>
      </vt:variant>
      <vt:variant>
        <vt:i4>3</vt:i4>
      </vt:variant>
      <vt:variant>
        <vt:i4>0</vt:i4>
      </vt:variant>
      <vt:variant>
        <vt:i4>5</vt:i4>
      </vt:variant>
      <vt:variant>
        <vt:lpwstr>http://www.museobilbao.com/exposiciones/balenciaga-el-diseno-del-limite-150</vt:lpwstr>
      </vt:variant>
      <vt:variant>
        <vt:lpwstr/>
      </vt:variant>
      <vt:variant>
        <vt:i4>7405667</vt:i4>
      </vt:variant>
      <vt:variant>
        <vt:i4>0</vt:i4>
      </vt:variant>
      <vt:variant>
        <vt:i4>0</vt:i4>
      </vt:variant>
      <vt:variant>
        <vt:i4>5</vt:i4>
      </vt:variant>
      <vt:variant>
        <vt:lpwstr>http://www.fashionfromspain.com/icex/cda/controller/pageGen/0,3346,1559872_5539448_5516100_0_0,00.html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Restlenker ekepertopplegg</dc:title>
  <dc:creator>tas</dc:creator>
  <cp:lastModifiedBy>Inger Langseth</cp:lastModifiedBy>
  <cp:revision>5</cp:revision>
  <dcterms:created xsi:type="dcterms:W3CDTF">2011-09-30T12:45:00Z</dcterms:created>
  <dcterms:modified xsi:type="dcterms:W3CDTF">2011-09-30T12:58:00Z</dcterms:modified>
</cp:coreProperties>
</file>