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8AA" w:rsidRPr="008947FE" w:rsidRDefault="008728AA">
      <w:pPr>
        <w:jc w:val="center"/>
        <w:rPr>
          <w:rFonts w:ascii="Verdana" w:hAnsi="Verdana"/>
          <w:b/>
          <w:sz w:val="20"/>
          <w:szCs w:val="20"/>
        </w:rPr>
      </w:pPr>
    </w:p>
    <w:p w:rsidR="008728AA" w:rsidRDefault="008728AA" w:rsidP="008728AA">
      <w:pPr>
        <w:autoSpaceDE w:val="0"/>
        <w:autoSpaceDN w:val="0"/>
        <w:adjustRightInd w:val="0"/>
        <w:rPr>
          <w:rFonts w:ascii="Verdana" w:hAnsi="Verdana"/>
          <w:b/>
        </w:rPr>
      </w:pPr>
    </w:p>
    <w:p w:rsidR="008728AA" w:rsidRPr="00773DC2" w:rsidRDefault="008728AA" w:rsidP="008728AA">
      <w:pPr>
        <w:autoSpaceDE w:val="0"/>
        <w:autoSpaceDN w:val="0"/>
        <w:adjustRightInd w:val="0"/>
        <w:rPr>
          <w:rFonts w:ascii="Courier New" w:hAnsi="Courier New" w:cs="Courier New"/>
          <w:sz w:val="20"/>
          <w:szCs w:val="20"/>
          <w:lang w:eastAsia="nn-NO"/>
        </w:rPr>
      </w:pPr>
      <w:r w:rsidRPr="00773DC2">
        <w:rPr>
          <w:rFonts w:ascii="Verdana" w:hAnsi="Verdana"/>
          <w:b/>
        </w:rPr>
        <w:t>Sak 2010/1599</w:t>
      </w:r>
    </w:p>
    <w:p w:rsidR="008728AA" w:rsidRPr="00773DC2" w:rsidRDefault="008728AA">
      <w:pPr>
        <w:jc w:val="center"/>
        <w:rPr>
          <w:rFonts w:ascii="Verdana" w:hAnsi="Verdana"/>
          <w:b/>
        </w:rPr>
      </w:pPr>
    </w:p>
    <w:p w:rsidR="008728AA" w:rsidRPr="00773DC2" w:rsidRDefault="008728AA">
      <w:pPr>
        <w:jc w:val="center"/>
        <w:rPr>
          <w:rFonts w:ascii="Verdana" w:hAnsi="Verdana"/>
          <w:b/>
        </w:rPr>
      </w:pPr>
    </w:p>
    <w:p w:rsidR="008728AA" w:rsidRPr="00773DC2" w:rsidRDefault="008728AA">
      <w:pPr>
        <w:jc w:val="center"/>
        <w:rPr>
          <w:rFonts w:ascii="Verdana" w:hAnsi="Verdana"/>
          <w:b/>
        </w:rPr>
      </w:pPr>
    </w:p>
    <w:p w:rsidR="008728AA" w:rsidRPr="00773DC2" w:rsidRDefault="008728AA">
      <w:pPr>
        <w:jc w:val="center"/>
        <w:rPr>
          <w:rFonts w:ascii="Verdana" w:hAnsi="Verdana"/>
          <w:b/>
        </w:rPr>
      </w:pPr>
      <w:r w:rsidRPr="00773DC2">
        <w:rPr>
          <w:rFonts w:ascii="Verdana" w:hAnsi="Verdana"/>
          <w:b/>
        </w:rPr>
        <w:t>KONKURRANSEGRUNNLAG</w:t>
      </w:r>
    </w:p>
    <w:p w:rsidR="008728AA" w:rsidRPr="00773DC2" w:rsidRDefault="008728AA">
      <w:pPr>
        <w:jc w:val="center"/>
        <w:rPr>
          <w:rFonts w:ascii="Verdana" w:hAnsi="Verdana"/>
          <w:b/>
        </w:rPr>
      </w:pPr>
      <w:r w:rsidRPr="00773DC2">
        <w:rPr>
          <w:rFonts w:ascii="Verdana" w:hAnsi="Verdana"/>
          <w:b/>
        </w:rPr>
        <w:t xml:space="preserve"> </w:t>
      </w:r>
    </w:p>
    <w:p w:rsidR="008728AA" w:rsidRPr="00773DC2" w:rsidRDefault="008728AA">
      <w:pPr>
        <w:jc w:val="center"/>
        <w:rPr>
          <w:rFonts w:ascii="Verdana" w:hAnsi="Verdana"/>
          <w:b/>
        </w:rPr>
      </w:pPr>
      <w:r w:rsidRPr="00773DC2">
        <w:rPr>
          <w:rFonts w:ascii="Verdana" w:hAnsi="Verdana"/>
          <w:b/>
        </w:rPr>
        <w:t>for</w:t>
      </w:r>
    </w:p>
    <w:p w:rsidR="008728AA" w:rsidRPr="00773DC2" w:rsidRDefault="008728AA">
      <w:pPr>
        <w:jc w:val="center"/>
        <w:rPr>
          <w:rFonts w:ascii="Verdana" w:hAnsi="Verdana"/>
          <w:b/>
        </w:rPr>
      </w:pPr>
    </w:p>
    <w:p w:rsidR="008728AA" w:rsidRPr="00773DC2" w:rsidRDefault="008728AA">
      <w:pPr>
        <w:jc w:val="center"/>
        <w:rPr>
          <w:rFonts w:ascii="Verdana" w:hAnsi="Verdana"/>
          <w:b/>
        </w:rPr>
      </w:pPr>
      <w:r w:rsidRPr="00773DC2">
        <w:rPr>
          <w:rFonts w:ascii="Verdana" w:hAnsi="Verdana"/>
          <w:b/>
        </w:rPr>
        <w:t xml:space="preserve">KONKURRANSE MED FORHANDLING </w:t>
      </w:r>
    </w:p>
    <w:p w:rsidR="008728AA" w:rsidRPr="00773DC2" w:rsidRDefault="008728AA">
      <w:pPr>
        <w:jc w:val="center"/>
        <w:rPr>
          <w:rFonts w:ascii="Verdana" w:hAnsi="Verdana"/>
          <w:b/>
        </w:rPr>
      </w:pPr>
      <w:r w:rsidRPr="00773DC2">
        <w:rPr>
          <w:rFonts w:ascii="Verdana" w:hAnsi="Verdana"/>
          <w:b/>
        </w:rPr>
        <w:t>OVER EØS TERSKELVERDI</w:t>
      </w:r>
    </w:p>
    <w:p w:rsidR="008728AA" w:rsidRPr="00773DC2" w:rsidRDefault="008728AA">
      <w:pPr>
        <w:jc w:val="center"/>
        <w:rPr>
          <w:rFonts w:ascii="Verdana" w:hAnsi="Verdana"/>
          <w:b/>
        </w:rPr>
      </w:pPr>
    </w:p>
    <w:p w:rsidR="008728AA" w:rsidRPr="00773DC2" w:rsidRDefault="008728AA">
      <w:pPr>
        <w:jc w:val="center"/>
        <w:rPr>
          <w:rFonts w:ascii="Verdana" w:hAnsi="Verdana"/>
          <w:b/>
          <w:color w:val="000000"/>
        </w:rPr>
      </w:pPr>
      <w:r w:rsidRPr="00773DC2">
        <w:rPr>
          <w:rFonts w:ascii="Verdana" w:hAnsi="Verdana"/>
          <w:b/>
          <w:color w:val="000000"/>
        </w:rPr>
        <w:t>EVALUERING AV</w:t>
      </w:r>
    </w:p>
    <w:p w:rsidR="008728AA" w:rsidRPr="00773DC2" w:rsidRDefault="008728AA">
      <w:pPr>
        <w:jc w:val="center"/>
        <w:rPr>
          <w:rFonts w:ascii="Verdana" w:hAnsi="Verdana"/>
          <w:b/>
        </w:rPr>
      </w:pPr>
    </w:p>
    <w:p w:rsidR="008728AA" w:rsidRPr="00773DC2" w:rsidRDefault="008728AA" w:rsidP="008728AA">
      <w:pPr>
        <w:spacing w:line="300" w:lineRule="exact"/>
        <w:rPr>
          <w:rFonts w:ascii="Verdana" w:hAnsi="Verdana"/>
          <w:b/>
        </w:rPr>
      </w:pPr>
      <w:r w:rsidRPr="00773DC2">
        <w:rPr>
          <w:rFonts w:ascii="Verdana" w:hAnsi="Verdana"/>
          <w:b/>
          <w:iCs/>
          <w:lang w:eastAsia="nn-NO"/>
        </w:rPr>
        <w:t xml:space="preserve">Forsøk med fremmedspråk som felles fag på 6. – 7. trinn </w:t>
      </w:r>
      <w:r w:rsidRPr="00773DC2">
        <w:rPr>
          <w:rFonts w:ascii="Verdana" w:hAnsi="Verdana"/>
          <w:b/>
        </w:rPr>
        <w:t>i perioden 2010 – 2012.</w:t>
      </w:r>
    </w:p>
    <w:p w:rsidR="008728AA" w:rsidRPr="00773DC2" w:rsidRDefault="008728AA">
      <w:pPr>
        <w:jc w:val="center"/>
        <w:rPr>
          <w:rFonts w:ascii="Verdana" w:hAnsi="Verdana"/>
          <w:b/>
        </w:rPr>
      </w:pPr>
    </w:p>
    <w:p w:rsidR="008728AA" w:rsidRPr="00773DC2" w:rsidRDefault="008728AA">
      <w:pPr>
        <w:jc w:val="center"/>
        <w:rPr>
          <w:rFonts w:ascii="Verdana" w:hAnsi="Verdana"/>
          <w:b/>
        </w:rPr>
      </w:pPr>
    </w:p>
    <w:p w:rsidR="008728AA" w:rsidRPr="00773DC2" w:rsidRDefault="008728AA">
      <w:pPr>
        <w:jc w:val="center"/>
        <w:rPr>
          <w:rFonts w:ascii="Verdana" w:hAnsi="Verdana"/>
          <w:b/>
        </w:rPr>
      </w:pPr>
    </w:p>
    <w:p w:rsidR="008728AA" w:rsidRPr="00773DC2" w:rsidRDefault="008728AA">
      <w:pPr>
        <w:jc w:val="center"/>
        <w:rPr>
          <w:rFonts w:ascii="Verdana" w:hAnsi="Verdana"/>
          <w:b/>
        </w:rPr>
      </w:pPr>
    </w:p>
    <w:p w:rsidR="008728AA" w:rsidRPr="00773DC2" w:rsidRDefault="008728AA">
      <w:pPr>
        <w:jc w:val="center"/>
        <w:rPr>
          <w:rFonts w:ascii="Verdana" w:hAnsi="Verdana"/>
          <w:b/>
        </w:rPr>
      </w:pPr>
    </w:p>
    <w:p w:rsidR="008728AA" w:rsidRPr="00773DC2" w:rsidRDefault="008728AA">
      <w:pPr>
        <w:rPr>
          <w:rFonts w:ascii="Verdana" w:hAnsi="Verdana"/>
          <w:b/>
        </w:rPr>
      </w:pPr>
    </w:p>
    <w:p w:rsidR="008728AA" w:rsidRPr="00773DC2" w:rsidRDefault="008728AA">
      <w:pPr>
        <w:rPr>
          <w:rFonts w:ascii="Verdana" w:hAnsi="Verdana"/>
          <w:b/>
        </w:rPr>
      </w:pPr>
    </w:p>
    <w:p w:rsidR="008728AA" w:rsidRPr="00773DC2" w:rsidRDefault="008728AA">
      <w:pPr>
        <w:rPr>
          <w:rFonts w:ascii="Verdana" w:hAnsi="Verdana"/>
          <w:b/>
          <w:sz w:val="20"/>
          <w:szCs w:val="20"/>
        </w:rPr>
      </w:pPr>
      <w:r w:rsidRPr="00773DC2">
        <w:rPr>
          <w:rFonts w:ascii="Verdana" w:hAnsi="Verdana"/>
          <w:b/>
          <w:sz w:val="20"/>
          <w:szCs w:val="20"/>
        </w:rPr>
        <w:br w:type="page"/>
      </w:r>
      <w:r w:rsidRPr="00773DC2">
        <w:rPr>
          <w:rFonts w:ascii="Verdana" w:hAnsi="Verdana"/>
          <w:b/>
          <w:sz w:val="20"/>
          <w:szCs w:val="20"/>
        </w:rPr>
        <w:lastRenderedPageBreak/>
        <w:t>Innhold</w:t>
      </w:r>
    </w:p>
    <w:p w:rsidR="008728AA" w:rsidRPr="00773DC2" w:rsidRDefault="008728AA">
      <w:pPr>
        <w:rPr>
          <w:rFonts w:ascii="Verdana" w:hAnsi="Verdana"/>
          <w:b/>
          <w:sz w:val="20"/>
          <w:szCs w:val="20"/>
        </w:rPr>
      </w:pPr>
    </w:p>
    <w:p w:rsidR="008728AA" w:rsidRPr="00773DC2" w:rsidRDefault="008728AA">
      <w:pPr>
        <w:rPr>
          <w:rFonts w:ascii="Verdana" w:hAnsi="Verdana"/>
          <w:b/>
          <w:sz w:val="20"/>
          <w:szCs w:val="20"/>
        </w:rPr>
      </w:pPr>
    </w:p>
    <w:p w:rsidR="008728AA" w:rsidRPr="00773DC2" w:rsidRDefault="008728AA">
      <w:pPr>
        <w:pStyle w:val="INNH1"/>
        <w:tabs>
          <w:tab w:val="right" w:leader="dot" w:pos="9060"/>
        </w:tabs>
        <w:rPr>
          <w:rFonts w:ascii="Verdana" w:hAnsi="Verdana"/>
          <w:b w:val="0"/>
          <w:i w:val="0"/>
          <w:noProof/>
          <w:sz w:val="20"/>
          <w:lang w:val="nn-NO" w:eastAsia="nn-NO"/>
        </w:rPr>
      </w:pPr>
      <w:r w:rsidRPr="00773DC2">
        <w:rPr>
          <w:rFonts w:ascii="Verdana" w:hAnsi="Verdana"/>
          <w:sz w:val="20"/>
        </w:rPr>
        <w:fldChar w:fldCharType="begin"/>
      </w:r>
      <w:r w:rsidRPr="00773DC2">
        <w:rPr>
          <w:rFonts w:ascii="Verdana" w:hAnsi="Verdana"/>
          <w:sz w:val="20"/>
        </w:rPr>
        <w:instrText xml:space="preserve"> TOC \o "1-2" \h \z \u </w:instrText>
      </w:r>
      <w:r w:rsidRPr="00773DC2">
        <w:rPr>
          <w:rFonts w:ascii="Verdana" w:hAnsi="Verdana"/>
          <w:sz w:val="20"/>
        </w:rPr>
        <w:fldChar w:fldCharType="separate"/>
      </w:r>
      <w:hyperlink w:anchor="_Toc210205652" w:history="1">
        <w:r w:rsidRPr="00773DC2">
          <w:rPr>
            <w:rStyle w:val="Hyperkobling"/>
            <w:rFonts w:ascii="Verdana" w:hAnsi="Verdana"/>
            <w:noProof/>
            <w:sz w:val="20"/>
          </w:rPr>
          <w:t>1 OPPDRAGET</w:t>
        </w:r>
        <w:r w:rsidRPr="00773DC2">
          <w:rPr>
            <w:rFonts w:ascii="Verdana" w:hAnsi="Verdana"/>
            <w:noProof/>
            <w:webHidden/>
            <w:sz w:val="20"/>
          </w:rPr>
          <w:tab/>
        </w:r>
        <w:r w:rsidRPr="00773DC2">
          <w:rPr>
            <w:rFonts w:ascii="Verdana" w:hAnsi="Verdana"/>
            <w:noProof/>
            <w:webHidden/>
            <w:sz w:val="20"/>
          </w:rPr>
          <w:fldChar w:fldCharType="begin"/>
        </w:r>
        <w:r w:rsidRPr="00773DC2">
          <w:rPr>
            <w:rFonts w:ascii="Verdana" w:hAnsi="Verdana"/>
            <w:noProof/>
            <w:webHidden/>
            <w:sz w:val="20"/>
          </w:rPr>
          <w:instrText xml:space="preserve"> PAGEREF _Toc210205652 \h </w:instrText>
        </w:r>
        <w:r w:rsidRPr="00773DC2">
          <w:rPr>
            <w:rFonts w:ascii="Verdana" w:hAnsi="Verdana"/>
            <w:noProof/>
            <w:sz w:val="20"/>
          </w:rPr>
        </w:r>
        <w:r w:rsidRPr="00773DC2">
          <w:rPr>
            <w:rFonts w:ascii="Verdana" w:hAnsi="Verdana"/>
            <w:noProof/>
            <w:webHidden/>
            <w:sz w:val="20"/>
          </w:rPr>
          <w:fldChar w:fldCharType="separate"/>
        </w:r>
        <w:r>
          <w:rPr>
            <w:rFonts w:ascii="Verdana" w:hAnsi="Verdana"/>
            <w:noProof/>
            <w:webHidden/>
            <w:sz w:val="20"/>
          </w:rPr>
          <w:t>3</w:t>
        </w:r>
        <w:r w:rsidRPr="00773DC2">
          <w:rPr>
            <w:rFonts w:ascii="Verdana" w:hAnsi="Verdana"/>
            <w:noProof/>
            <w:webHidden/>
            <w:sz w:val="20"/>
          </w:rPr>
          <w:fldChar w:fldCharType="end"/>
        </w:r>
      </w:hyperlink>
    </w:p>
    <w:p w:rsidR="008728AA" w:rsidRPr="00773DC2" w:rsidRDefault="008728AA">
      <w:pPr>
        <w:pStyle w:val="INNH2"/>
        <w:rPr>
          <w:rFonts w:ascii="Verdana" w:hAnsi="Verdana"/>
          <w:b w:val="0"/>
          <w:bCs w:val="0"/>
          <w:sz w:val="20"/>
          <w:szCs w:val="20"/>
          <w:lang w:eastAsia="nn-NO"/>
        </w:rPr>
      </w:pPr>
      <w:hyperlink w:anchor="_Toc210205653" w:history="1">
        <w:r w:rsidRPr="00773DC2">
          <w:rPr>
            <w:rStyle w:val="Hyperkobling"/>
            <w:rFonts w:ascii="Verdana" w:hAnsi="Verdana"/>
            <w:sz w:val="20"/>
            <w:szCs w:val="20"/>
          </w:rPr>
          <w:t>1.1 Oppdragsgiver</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_Toc210205653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3</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54" w:history="1">
        <w:r w:rsidRPr="00773DC2">
          <w:rPr>
            <w:rStyle w:val="Hyperkobling"/>
            <w:rFonts w:ascii="Verdana" w:hAnsi="Verdana"/>
            <w:sz w:val="20"/>
            <w:szCs w:val="20"/>
          </w:rPr>
          <w:t>1.2 Utsendelse av konkurransegrunnlag</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_Toc210205654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3</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55" w:history="1">
        <w:r w:rsidRPr="00773DC2">
          <w:rPr>
            <w:rStyle w:val="Hyperkobling"/>
            <w:rFonts w:ascii="Verdana" w:hAnsi="Verdana"/>
            <w:sz w:val="20"/>
            <w:szCs w:val="20"/>
          </w:rPr>
          <w:t>1.3 Anskaffelsens omfang</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_Toc210205655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3</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56" w:history="1">
        <w:r w:rsidRPr="00773DC2">
          <w:rPr>
            <w:rStyle w:val="Hyperkobling"/>
            <w:rFonts w:ascii="Verdana" w:hAnsi="Verdana"/>
            <w:sz w:val="20"/>
            <w:szCs w:val="20"/>
          </w:rPr>
          <w:t>1.4 Kontraktsbestemmelser</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_Toc210205656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3</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57" w:history="1">
        <w:r w:rsidRPr="00773DC2">
          <w:rPr>
            <w:rStyle w:val="Hyperkobling"/>
            <w:rFonts w:ascii="Verdana" w:hAnsi="Verdana"/>
            <w:sz w:val="20"/>
            <w:szCs w:val="20"/>
          </w:rPr>
          <w:t>1.5 Kunngjøring</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_Toc210205657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3</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58" w:history="1">
        <w:r w:rsidRPr="00773DC2">
          <w:rPr>
            <w:rStyle w:val="Hyperkobling"/>
            <w:rFonts w:ascii="Verdana" w:hAnsi="Verdana"/>
            <w:sz w:val="20"/>
            <w:szCs w:val="20"/>
          </w:rPr>
          <w:t>1.6 Tilleggsopplysninger – Oppdragsgivers kontaktperson</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_Toc210205658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3</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59" w:history="1">
        <w:r w:rsidRPr="00773DC2">
          <w:rPr>
            <w:rStyle w:val="Hyperkobling"/>
            <w:rFonts w:ascii="Verdana" w:hAnsi="Verdana"/>
            <w:sz w:val="20"/>
            <w:szCs w:val="20"/>
          </w:rPr>
          <w:t>1.7 Planlagt prosess for avgjørelse av konkurransen</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_Toc210205659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3</w:t>
        </w:r>
        <w:r w:rsidRPr="00773DC2">
          <w:rPr>
            <w:rFonts w:ascii="Verdana" w:hAnsi="Verdana"/>
            <w:webHidden/>
            <w:sz w:val="20"/>
            <w:szCs w:val="20"/>
          </w:rPr>
          <w:fldChar w:fldCharType="end"/>
        </w:r>
      </w:hyperlink>
    </w:p>
    <w:p w:rsidR="008728AA" w:rsidRPr="00773DC2" w:rsidRDefault="008728AA">
      <w:pPr>
        <w:pStyle w:val="INNH1"/>
        <w:tabs>
          <w:tab w:val="right" w:leader="dot" w:pos="9060"/>
        </w:tabs>
        <w:rPr>
          <w:rFonts w:ascii="Verdana" w:hAnsi="Verdana"/>
          <w:b w:val="0"/>
          <w:i w:val="0"/>
          <w:noProof/>
          <w:sz w:val="20"/>
          <w:lang w:val="nn-NO" w:eastAsia="nn-NO"/>
        </w:rPr>
      </w:pPr>
      <w:hyperlink w:anchor="_Toc210205660" w:history="1">
        <w:r w:rsidRPr="00773DC2">
          <w:rPr>
            <w:rStyle w:val="Hyperkobling"/>
            <w:rFonts w:ascii="Verdana" w:hAnsi="Verdana"/>
            <w:noProof/>
            <w:sz w:val="20"/>
          </w:rPr>
          <w:t>2 ALMINNELIGE REGLER FOR GJENNOMFØRINGEN AV KONKURRANSEN</w:t>
        </w:r>
        <w:r w:rsidRPr="00773DC2">
          <w:rPr>
            <w:rFonts w:ascii="Verdana" w:hAnsi="Verdana"/>
            <w:noProof/>
            <w:webHidden/>
            <w:sz w:val="20"/>
          </w:rPr>
          <w:tab/>
        </w:r>
        <w:r w:rsidRPr="00773DC2">
          <w:rPr>
            <w:rFonts w:ascii="Verdana" w:hAnsi="Verdana"/>
            <w:noProof/>
            <w:webHidden/>
            <w:sz w:val="20"/>
          </w:rPr>
          <w:fldChar w:fldCharType="begin"/>
        </w:r>
        <w:r w:rsidRPr="00773DC2">
          <w:rPr>
            <w:rFonts w:ascii="Verdana" w:hAnsi="Verdana"/>
            <w:noProof/>
            <w:webHidden/>
            <w:sz w:val="20"/>
          </w:rPr>
          <w:instrText xml:space="preserve"> PAGEREF _Toc210205660 \h </w:instrText>
        </w:r>
        <w:r w:rsidRPr="00773DC2">
          <w:rPr>
            <w:rFonts w:ascii="Verdana" w:hAnsi="Verdana"/>
            <w:noProof/>
            <w:sz w:val="20"/>
          </w:rPr>
        </w:r>
        <w:r w:rsidRPr="00773DC2">
          <w:rPr>
            <w:rFonts w:ascii="Verdana" w:hAnsi="Verdana"/>
            <w:noProof/>
            <w:webHidden/>
            <w:sz w:val="20"/>
          </w:rPr>
          <w:fldChar w:fldCharType="separate"/>
        </w:r>
        <w:r>
          <w:rPr>
            <w:rFonts w:ascii="Verdana" w:hAnsi="Verdana"/>
            <w:noProof/>
            <w:webHidden/>
            <w:sz w:val="20"/>
          </w:rPr>
          <w:t>4</w:t>
        </w:r>
        <w:r w:rsidRPr="00773DC2">
          <w:rPr>
            <w:rFonts w:ascii="Verdana" w:hAnsi="Verdana"/>
            <w:noProof/>
            <w:webHidden/>
            <w:sz w:val="20"/>
          </w:rPr>
          <w:fldChar w:fldCharType="end"/>
        </w:r>
      </w:hyperlink>
    </w:p>
    <w:p w:rsidR="008728AA" w:rsidRPr="00773DC2" w:rsidRDefault="008728AA">
      <w:pPr>
        <w:pStyle w:val="INNH2"/>
        <w:rPr>
          <w:rFonts w:ascii="Verdana" w:hAnsi="Verdana"/>
          <w:b w:val="0"/>
          <w:bCs w:val="0"/>
          <w:sz w:val="20"/>
          <w:szCs w:val="20"/>
          <w:lang w:eastAsia="nn-NO"/>
        </w:rPr>
      </w:pPr>
      <w:hyperlink w:anchor="_Toc210205661" w:history="1">
        <w:r w:rsidRPr="00773DC2">
          <w:rPr>
            <w:rStyle w:val="Hyperkobling"/>
            <w:rFonts w:ascii="Verdana" w:hAnsi="Verdana"/>
            <w:sz w:val="20"/>
            <w:szCs w:val="20"/>
          </w:rPr>
          <w:t>2.1 Regler for konkurransen</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_Toc210205661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4</w:t>
        </w:r>
        <w:r w:rsidRPr="00773DC2">
          <w:rPr>
            <w:rFonts w:ascii="Verdana" w:hAnsi="Verdana"/>
            <w:webHidden/>
            <w:sz w:val="20"/>
            <w:szCs w:val="20"/>
          </w:rPr>
          <w:fldChar w:fldCharType="end"/>
        </w:r>
      </w:hyperlink>
    </w:p>
    <w:p w:rsidR="008728AA" w:rsidRPr="00773DC2" w:rsidRDefault="008728AA">
      <w:pPr>
        <w:pStyle w:val="INNH1"/>
        <w:tabs>
          <w:tab w:val="right" w:leader="dot" w:pos="9060"/>
        </w:tabs>
        <w:rPr>
          <w:rFonts w:ascii="Verdana" w:hAnsi="Verdana"/>
          <w:b w:val="0"/>
          <w:i w:val="0"/>
          <w:noProof/>
          <w:sz w:val="20"/>
          <w:lang w:val="nn-NO" w:eastAsia="nn-NO"/>
        </w:rPr>
      </w:pPr>
      <w:hyperlink w:anchor="_Toc210205662" w:history="1">
        <w:r w:rsidRPr="00773DC2">
          <w:rPr>
            <w:rStyle w:val="Hyperkobling"/>
            <w:rFonts w:ascii="Verdana" w:hAnsi="Verdana"/>
            <w:noProof/>
            <w:sz w:val="20"/>
          </w:rPr>
          <w:t>3 KRAVSPESIFIKASJON</w:t>
        </w:r>
        <w:r w:rsidRPr="00773DC2">
          <w:rPr>
            <w:rFonts w:ascii="Verdana" w:hAnsi="Verdana"/>
            <w:noProof/>
            <w:webHidden/>
            <w:sz w:val="20"/>
          </w:rPr>
          <w:tab/>
        </w:r>
        <w:r w:rsidRPr="00773DC2">
          <w:rPr>
            <w:rFonts w:ascii="Verdana" w:hAnsi="Verdana"/>
            <w:noProof/>
            <w:webHidden/>
            <w:sz w:val="20"/>
          </w:rPr>
          <w:fldChar w:fldCharType="begin"/>
        </w:r>
        <w:r w:rsidRPr="00773DC2">
          <w:rPr>
            <w:rFonts w:ascii="Verdana" w:hAnsi="Verdana"/>
            <w:noProof/>
            <w:webHidden/>
            <w:sz w:val="20"/>
          </w:rPr>
          <w:instrText xml:space="preserve"> PAGEREF _Toc210205662 \h </w:instrText>
        </w:r>
        <w:r w:rsidRPr="00773DC2">
          <w:rPr>
            <w:rFonts w:ascii="Verdana" w:hAnsi="Verdana"/>
            <w:noProof/>
            <w:sz w:val="20"/>
          </w:rPr>
        </w:r>
        <w:r w:rsidRPr="00773DC2">
          <w:rPr>
            <w:rFonts w:ascii="Verdana" w:hAnsi="Verdana"/>
            <w:noProof/>
            <w:webHidden/>
            <w:sz w:val="20"/>
          </w:rPr>
          <w:fldChar w:fldCharType="separate"/>
        </w:r>
        <w:r>
          <w:rPr>
            <w:rFonts w:ascii="Verdana" w:hAnsi="Verdana"/>
            <w:noProof/>
            <w:webHidden/>
            <w:sz w:val="20"/>
          </w:rPr>
          <w:t>4</w:t>
        </w:r>
        <w:r w:rsidRPr="00773DC2">
          <w:rPr>
            <w:rFonts w:ascii="Verdana" w:hAnsi="Verdana"/>
            <w:noProof/>
            <w:webHidden/>
            <w:sz w:val="20"/>
          </w:rPr>
          <w:fldChar w:fldCharType="end"/>
        </w:r>
      </w:hyperlink>
    </w:p>
    <w:p w:rsidR="008728AA" w:rsidRPr="00773DC2" w:rsidRDefault="008728AA">
      <w:pPr>
        <w:pStyle w:val="INNH2"/>
        <w:rPr>
          <w:rFonts w:ascii="Verdana" w:hAnsi="Verdana"/>
          <w:b w:val="0"/>
          <w:bCs w:val="0"/>
          <w:sz w:val="20"/>
          <w:szCs w:val="20"/>
          <w:lang w:eastAsia="nn-NO"/>
        </w:rPr>
      </w:pPr>
      <w:hyperlink w:anchor="_Toc210205663" w:history="1">
        <w:r w:rsidRPr="00773DC2">
          <w:rPr>
            <w:rStyle w:val="Hyperkobling"/>
            <w:rFonts w:ascii="Verdana" w:hAnsi="Verdana"/>
            <w:sz w:val="20"/>
            <w:szCs w:val="20"/>
          </w:rPr>
          <w:t>3.1 Oppdragets bakgrunn og formål</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_Toc210205663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4</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64" w:history="1">
        <w:r w:rsidRPr="00773DC2">
          <w:rPr>
            <w:rStyle w:val="Hyperkobling"/>
            <w:rFonts w:ascii="Verdana" w:hAnsi="Verdana"/>
            <w:sz w:val="20"/>
            <w:szCs w:val="20"/>
          </w:rPr>
          <w:t>3.2 Krav til forskningsoppdraget</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_Toc210205664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5</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65" w:history="1">
        <w:r w:rsidRPr="00773DC2">
          <w:rPr>
            <w:rStyle w:val="Hyperkobling"/>
            <w:rFonts w:ascii="Verdana" w:hAnsi="Verdana"/>
            <w:sz w:val="20"/>
            <w:szCs w:val="20"/>
          </w:rPr>
          <w:t>3.3 Problemstillinger som skal belyses</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_Toc210205665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5</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66" w:history="1">
        <w:r w:rsidRPr="00773DC2">
          <w:rPr>
            <w:rStyle w:val="Hyperkobling"/>
            <w:rFonts w:ascii="Verdana" w:hAnsi="Verdana"/>
            <w:sz w:val="20"/>
            <w:szCs w:val="20"/>
          </w:rPr>
          <w:t>3.4 Krav til rapportering og fremdrift</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_Toc210205666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6</w:t>
        </w:r>
        <w:r w:rsidRPr="00773DC2">
          <w:rPr>
            <w:rFonts w:ascii="Verdana" w:hAnsi="Verdana"/>
            <w:webHidden/>
            <w:sz w:val="20"/>
            <w:szCs w:val="20"/>
          </w:rPr>
          <w:fldChar w:fldCharType="end"/>
        </w:r>
      </w:hyperlink>
    </w:p>
    <w:p w:rsidR="008728AA" w:rsidRPr="00773DC2" w:rsidRDefault="008728AA">
      <w:pPr>
        <w:pStyle w:val="INNH1"/>
        <w:tabs>
          <w:tab w:val="right" w:leader="dot" w:pos="9060"/>
        </w:tabs>
        <w:rPr>
          <w:rFonts w:ascii="Verdana" w:hAnsi="Verdana"/>
          <w:b w:val="0"/>
          <w:i w:val="0"/>
          <w:noProof/>
          <w:sz w:val="20"/>
          <w:lang w:val="nn-NO" w:eastAsia="nn-NO"/>
        </w:rPr>
      </w:pPr>
      <w:hyperlink w:anchor="_Toc210205667" w:history="1">
        <w:r w:rsidRPr="00773DC2">
          <w:rPr>
            <w:rStyle w:val="Hyperkobling"/>
            <w:rFonts w:ascii="Verdana" w:hAnsi="Verdana"/>
            <w:noProof/>
            <w:sz w:val="20"/>
          </w:rPr>
          <w:t>4 KRITERIER FOR VALG AV LEVERANDØR – tildelingskriterier</w:t>
        </w:r>
        <w:r w:rsidRPr="00773DC2">
          <w:rPr>
            <w:rFonts w:ascii="Verdana" w:hAnsi="Verdana"/>
            <w:noProof/>
            <w:webHidden/>
            <w:sz w:val="20"/>
          </w:rPr>
          <w:tab/>
        </w:r>
        <w:r w:rsidRPr="00773DC2">
          <w:rPr>
            <w:rFonts w:ascii="Verdana" w:hAnsi="Verdana"/>
            <w:noProof/>
            <w:webHidden/>
            <w:sz w:val="20"/>
          </w:rPr>
          <w:fldChar w:fldCharType="begin"/>
        </w:r>
        <w:r w:rsidRPr="00773DC2">
          <w:rPr>
            <w:rFonts w:ascii="Verdana" w:hAnsi="Verdana"/>
            <w:noProof/>
            <w:webHidden/>
            <w:sz w:val="20"/>
          </w:rPr>
          <w:instrText xml:space="preserve"> PAGEREF _Toc210205667 \h </w:instrText>
        </w:r>
        <w:r w:rsidRPr="00773DC2">
          <w:rPr>
            <w:rFonts w:ascii="Verdana" w:hAnsi="Verdana"/>
            <w:noProof/>
            <w:sz w:val="20"/>
          </w:rPr>
        </w:r>
        <w:r w:rsidRPr="00773DC2">
          <w:rPr>
            <w:rFonts w:ascii="Verdana" w:hAnsi="Verdana"/>
            <w:noProof/>
            <w:webHidden/>
            <w:sz w:val="20"/>
          </w:rPr>
          <w:fldChar w:fldCharType="separate"/>
        </w:r>
        <w:r>
          <w:rPr>
            <w:rFonts w:ascii="Verdana" w:hAnsi="Verdana"/>
            <w:noProof/>
            <w:webHidden/>
            <w:sz w:val="20"/>
          </w:rPr>
          <w:t>7</w:t>
        </w:r>
        <w:r w:rsidRPr="00773DC2">
          <w:rPr>
            <w:rFonts w:ascii="Verdana" w:hAnsi="Verdana"/>
            <w:noProof/>
            <w:webHidden/>
            <w:sz w:val="20"/>
          </w:rPr>
          <w:fldChar w:fldCharType="end"/>
        </w:r>
      </w:hyperlink>
    </w:p>
    <w:p w:rsidR="008728AA" w:rsidRPr="00773DC2" w:rsidRDefault="008728AA">
      <w:pPr>
        <w:pStyle w:val="INNH1"/>
        <w:tabs>
          <w:tab w:val="right" w:leader="dot" w:pos="9060"/>
        </w:tabs>
        <w:rPr>
          <w:rFonts w:ascii="Verdana" w:hAnsi="Verdana"/>
          <w:b w:val="0"/>
          <w:i w:val="0"/>
          <w:noProof/>
          <w:sz w:val="20"/>
          <w:lang w:val="nn-NO" w:eastAsia="nn-NO"/>
        </w:rPr>
      </w:pPr>
      <w:hyperlink w:anchor="_Toc210205668" w:history="1">
        <w:r w:rsidRPr="00773DC2">
          <w:rPr>
            <w:rStyle w:val="Hyperkobling"/>
            <w:rFonts w:ascii="Verdana" w:hAnsi="Verdana"/>
            <w:noProof/>
            <w:sz w:val="20"/>
          </w:rPr>
          <w:t>5 KRAV TIL TILBUDETS UTFORMING OG LEVERING</w:t>
        </w:r>
        <w:r w:rsidRPr="00773DC2">
          <w:rPr>
            <w:rFonts w:ascii="Verdana" w:hAnsi="Verdana"/>
            <w:noProof/>
            <w:webHidden/>
            <w:sz w:val="20"/>
          </w:rPr>
          <w:tab/>
        </w:r>
        <w:r w:rsidRPr="00773DC2">
          <w:rPr>
            <w:rFonts w:ascii="Verdana" w:hAnsi="Verdana"/>
            <w:noProof/>
            <w:webHidden/>
            <w:sz w:val="20"/>
          </w:rPr>
          <w:fldChar w:fldCharType="begin"/>
        </w:r>
        <w:r w:rsidRPr="00773DC2">
          <w:rPr>
            <w:rFonts w:ascii="Verdana" w:hAnsi="Verdana"/>
            <w:noProof/>
            <w:webHidden/>
            <w:sz w:val="20"/>
          </w:rPr>
          <w:instrText xml:space="preserve"> PAGEREF _Toc210205668 \h </w:instrText>
        </w:r>
        <w:r w:rsidRPr="00773DC2">
          <w:rPr>
            <w:rFonts w:ascii="Verdana" w:hAnsi="Verdana"/>
            <w:noProof/>
            <w:sz w:val="20"/>
          </w:rPr>
        </w:r>
        <w:r w:rsidRPr="00773DC2">
          <w:rPr>
            <w:rFonts w:ascii="Verdana" w:hAnsi="Verdana"/>
            <w:noProof/>
            <w:webHidden/>
            <w:sz w:val="20"/>
          </w:rPr>
          <w:fldChar w:fldCharType="separate"/>
        </w:r>
        <w:r>
          <w:rPr>
            <w:rFonts w:ascii="Verdana" w:hAnsi="Verdana"/>
            <w:noProof/>
            <w:webHidden/>
            <w:sz w:val="20"/>
          </w:rPr>
          <w:t>8</w:t>
        </w:r>
        <w:r w:rsidRPr="00773DC2">
          <w:rPr>
            <w:rFonts w:ascii="Verdana" w:hAnsi="Verdana"/>
            <w:noProof/>
            <w:webHidden/>
            <w:sz w:val="20"/>
          </w:rPr>
          <w:fldChar w:fldCharType="end"/>
        </w:r>
      </w:hyperlink>
    </w:p>
    <w:p w:rsidR="008728AA" w:rsidRPr="00773DC2" w:rsidRDefault="008728AA">
      <w:pPr>
        <w:pStyle w:val="INNH2"/>
        <w:rPr>
          <w:rFonts w:ascii="Verdana" w:hAnsi="Verdana"/>
          <w:b w:val="0"/>
          <w:bCs w:val="0"/>
          <w:sz w:val="20"/>
          <w:szCs w:val="20"/>
          <w:lang w:eastAsia="nn-NO"/>
        </w:rPr>
      </w:pPr>
      <w:hyperlink w:anchor="_Toc210205669" w:history="1">
        <w:r w:rsidRPr="00773DC2">
          <w:rPr>
            <w:rStyle w:val="Hyperkobling"/>
            <w:rFonts w:ascii="Verdana" w:hAnsi="Verdana"/>
            <w:sz w:val="20"/>
            <w:szCs w:val="20"/>
          </w:rPr>
          <w:t>5.1 Innlevering</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_Toc210205669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8</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70" w:history="1">
        <w:r w:rsidRPr="00773DC2">
          <w:rPr>
            <w:rStyle w:val="Hyperkobling"/>
            <w:rFonts w:ascii="Verdana" w:hAnsi="Verdana"/>
            <w:sz w:val="20"/>
            <w:szCs w:val="20"/>
          </w:rPr>
          <w:t>5.2 Tilbudsfrist</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_Toc210205670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8</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71" w:history="1">
        <w:r w:rsidRPr="00773DC2">
          <w:rPr>
            <w:rStyle w:val="Hyperkobling"/>
            <w:rFonts w:ascii="Verdana" w:hAnsi="Verdana"/>
            <w:sz w:val="20"/>
            <w:szCs w:val="20"/>
          </w:rPr>
          <w:t>5.3 Vedståelsesfrist</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_Toc210205671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8</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72" w:history="1">
        <w:r w:rsidRPr="00773DC2">
          <w:rPr>
            <w:rStyle w:val="Hyperkobling"/>
            <w:rFonts w:ascii="Verdana" w:hAnsi="Verdana"/>
            <w:sz w:val="20"/>
            <w:szCs w:val="20"/>
          </w:rPr>
          <w:t>5.4 Forbehold</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_Toc210205672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8</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73" w:history="1">
        <w:r w:rsidRPr="00773DC2">
          <w:rPr>
            <w:rStyle w:val="Hyperkobling"/>
            <w:rFonts w:ascii="Verdana" w:hAnsi="Verdana"/>
            <w:sz w:val="20"/>
            <w:szCs w:val="20"/>
          </w:rPr>
          <w:t>5.5 Endre og tilbakekalle tilbud</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_Toc210205673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8</w:t>
        </w:r>
        <w:r w:rsidRPr="00773DC2">
          <w:rPr>
            <w:rFonts w:ascii="Verdana" w:hAnsi="Verdana"/>
            <w:webHidden/>
            <w:sz w:val="20"/>
            <w:szCs w:val="20"/>
          </w:rPr>
          <w:fldChar w:fldCharType="end"/>
        </w:r>
      </w:hyperlink>
    </w:p>
    <w:p w:rsidR="008728AA" w:rsidRPr="00773DC2" w:rsidRDefault="008728AA">
      <w:pPr>
        <w:pStyle w:val="INNH2"/>
        <w:rPr>
          <w:rFonts w:ascii="Verdana" w:hAnsi="Verdana"/>
          <w:b w:val="0"/>
          <w:bCs w:val="0"/>
          <w:sz w:val="20"/>
          <w:szCs w:val="20"/>
          <w:lang w:eastAsia="nn-NO"/>
        </w:rPr>
      </w:pPr>
      <w:hyperlink w:anchor="_Toc210205674" w:history="1">
        <w:r w:rsidRPr="00773DC2">
          <w:rPr>
            <w:rStyle w:val="Hyperkobling"/>
            <w:rFonts w:ascii="Verdana" w:hAnsi="Verdana"/>
            <w:sz w:val="20"/>
            <w:szCs w:val="20"/>
          </w:rPr>
          <w:t>5.6 Tilbudets utforming</w:t>
        </w:r>
        <w:r w:rsidRPr="00773DC2">
          <w:rPr>
            <w:rFonts w:ascii="Verdana" w:hAnsi="Verdana"/>
            <w:webHidden/>
            <w:sz w:val="20"/>
            <w:szCs w:val="20"/>
          </w:rPr>
          <w:tab/>
        </w:r>
        <w:r w:rsidRPr="00773DC2">
          <w:rPr>
            <w:rFonts w:ascii="Verdana" w:hAnsi="Verdana"/>
            <w:webHidden/>
            <w:sz w:val="20"/>
            <w:szCs w:val="20"/>
          </w:rPr>
          <w:fldChar w:fldCharType="begin"/>
        </w:r>
        <w:r w:rsidRPr="00773DC2">
          <w:rPr>
            <w:rFonts w:ascii="Verdana" w:hAnsi="Verdana"/>
            <w:webHidden/>
            <w:sz w:val="20"/>
            <w:szCs w:val="20"/>
          </w:rPr>
          <w:instrText xml:space="preserve"> PAGEREF _Toc210205674 \h </w:instrText>
        </w:r>
        <w:r w:rsidRPr="00773DC2">
          <w:rPr>
            <w:rFonts w:ascii="Verdana" w:hAnsi="Verdana"/>
            <w:sz w:val="20"/>
            <w:szCs w:val="20"/>
          </w:rPr>
        </w:r>
        <w:r w:rsidRPr="00773DC2">
          <w:rPr>
            <w:rFonts w:ascii="Verdana" w:hAnsi="Verdana"/>
            <w:webHidden/>
            <w:sz w:val="20"/>
            <w:szCs w:val="20"/>
          </w:rPr>
          <w:fldChar w:fldCharType="separate"/>
        </w:r>
        <w:r>
          <w:rPr>
            <w:rFonts w:ascii="Verdana" w:hAnsi="Verdana"/>
            <w:webHidden/>
            <w:sz w:val="20"/>
            <w:szCs w:val="20"/>
          </w:rPr>
          <w:t>8</w:t>
        </w:r>
        <w:r w:rsidRPr="00773DC2">
          <w:rPr>
            <w:rFonts w:ascii="Verdana" w:hAnsi="Verdana"/>
            <w:webHidden/>
            <w:sz w:val="20"/>
            <w:szCs w:val="20"/>
          </w:rPr>
          <w:fldChar w:fldCharType="end"/>
        </w:r>
      </w:hyperlink>
    </w:p>
    <w:p w:rsidR="008728AA" w:rsidRPr="00773DC2" w:rsidRDefault="008728AA">
      <w:pPr>
        <w:pStyle w:val="INNH1"/>
        <w:tabs>
          <w:tab w:val="right" w:leader="dot" w:pos="9060"/>
        </w:tabs>
        <w:rPr>
          <w:rFonts w:ascii="Verdana" w:hAnsi="Verdana"/>
          <w:b w:val="0"/>
          <w:i w:val="0"/>
          <w:noProof/>
          <w:sz w:val="20"/>
          <w:lang w:val="nn-NO" w:eastAsia="nn-NO"/>
        </w:rPr>
      </w:pPr>
      <w:hyperlink w:anchor="_Toc210205675" w:history="1">
        <w:r w:rsidRPr="00773DC2">
          <w:rPr>
            <w:rStyle w:val="Hyperkobling"/>
            <w:rFonts w:ascii="Verdana" w:hAnsi="Verdana"/>
            <w:noProof/>
            <w:sz w:val="20"/>
          </w:rPr>
          <w:t>6 AVGJØRELSE AV KONKURRANSEN</w:t>
        </w:r>
        <w:r w:rsidRPr="00773DC2">
          <w:rPr>
            <w:rFonts w:ascii="Verdana" w:hAnsi="Verdana"/>
            <w:noProof/>
            <w:webHidden/>
            <w:sz w:val="20"/>
          </w:rPr>
          <w:tab/>
        </w:r>
        <w:r w:rsidRPr="00773DC2">
          <w:rPr>
            <w:rFonts w:ascii="Verdana" w:hAnsi="Verdana"/>
            <w:noProof/>
            <w:webHidden/>
            <w:sz w:val="20"/>
          </w:rPr>
          <w:fldChar w:fldCharType="begin"/>
        </w:r>
        <w:r w:rsidRPr="00773DC2">
          <w:rPr>
            <w:rFonts w:ascii="Verdana" w:hAnsi="Verdana"/>
            <w:noProof/>
            <w:webHidden/>
            <w:sz w:val="20"/>
          </w:rPr>
          <w:instrText xml:space="preserve"> PAGEREF _Toc210205675 \h </w:instrText>
        </w:r>
        <w:r w:rsidRPr="00773DC2">
          <w:rPr>
            <w:rFonts w:ascii="Verdana" w:hAnsi="Verdana"/>
            <w:noProof/>
            <w:sz w:val="20"/>
          </w:rPr>
        </w:r>
        <w:r w:rsidRPr="00773DC2">
          <w:rPr>
            <w:rFonts w:ascii="Verdana" w:hAnsi="Verdana"/>
            <w:noProof/>
            <w:webHidden/>
            <w:sz w:val="20"/>
          </w:rPr>
          <w:fldChar w:fldCharType="separate"/>
        </w:r>
        <w:r>
          <w:rPr>
            <w:rFonts w:ascii="Verdana" w:hAnsi="Verdana"/>
            <w:noProof/>
            <w:webHidden/>
            <w:sz w:val="20"/>
          </w:rPr>
          <w:t>9</w:t>
        </w:r>
        <w:r w:rsidRPr="00773DC2">
          <w:rPr>
            <w:rFonts w:ascii="Verdana" w:hAnsi="Verdana"/>
            <w:noProof/>
            <w:webHidden/>
            <w:sz w:val="20"/>
          </w:rPr>
          <w:fldChar w:fldCharType="end"/>
        </w:r>
      </w:hyperlink>
    </w:p>
    <w:p w:rsidR="008728AA" w:rsidRPr="00773DC2" w:rsidRDefault="008728AA">
      <w:pPr>
        <w:pStyle w:val="Overskrift1"/>
        <w:numPr>
          <w:ilvl w:val="0"/>
          <w:numId w:val="0"/>
        </w:numPr>
        <w:rPr>
          <w:rFonts w:ascii="Verdana" w:hAnsi="Verdana"/>
          <w:sz w:val="20"/>
        </w:rPr>
        <w:sectPr w:rsidR="008728AA" w:rsidRPr="00773DC2">
          <w:headerReference w:type="default" r:id="rId7"/>
          <w:footerReference w:type="even" r:id="rId8"/>
          <w:footerReference w:type="default" r:id="rId9"/>
          <w:headerReference w:type="first" r:id="rId10"/>
          <w:footerReference w:type="first" r:id="rId11"/>
          <w:pgSz w:w="11906" w:h="16838"/>
          <w:pgMar w:top="1418" w:right="1418" w:bottom="1259" w:left="1418" w:header="709" w:footer="709" w:gutter="0"/>
          <w:cols w:space="708"/>
          <w:titlePg/>
          <w:docGrid w:linePitch="360"/>
        </w:sectPr>
      </w:pPr>
      <w:r w:rsidRPr="00773DC2">
        <w:rPr>
          <w:rFonts w:ascii="Verdana" w:hAnsi="Verdana"/>
          <w:sz w:val="20"/>
        </w:rPr>
        <w:fldChar w:fldCharType="end"/>
      </w:r>
    </w:p>
    <w:p w:rsidR="008728AA" w:rsidRPr="00773DC2" w:rsidRDefault="008728AA">
      <w:pPr>
        <w:pStyle w:val="Overskrift1"/>
        <w:numPr>
          <w:ilvl w:val="0"/>
          <w:numId w:val="0"/>
        </w:numPr>
        <w:rPr>
          <w:rFonts w:ascii="Verdana" w:hAnsi="Verdana"/>
          <w:sz w:val="20"/>
        </w:rPr>
      </w:pPr>
      <w:bookmarkStart w:id="0" w:name="hov2.3.1.1"/>
      <w:bookmarkStart w:id="1" w:name="_Toc210205652"/>
      <w:bookmarkEnd w:id="0"/>
      <w:r w:rsidRPr="00773DC2">
        <w:rPr>
          <w:rFonts w:ascii="Verdana" w:hAnsi="Verdana"/>
          <w:sz w:val="20"/>
        </w:rPr>
        <w:lastRenderedPageBreak/>
        <w:t>1 OPPDRAGET</w:t>
      </w:r>
      <w:bookmarkEnd w:id="1"/>
    </w:p>
    <w:p w:rsidR="008728AA" w:rsidRPr="00773DC2" w:rsidRDefault="008728AA" w:rsidP="008728AA">
      <w:pPr>
        <w:pStyle w:val="Overskrift2"/>
        <w:jc w:val="both"/>
        <w:rPr>
          <w:rFonts w:ascii="Verdana" w:hAnsi="Verdana"/>
          <w:bCs/>
          <w:sz w:val="20"/>
        </w:rPr>
      </w:pPr>
      <w:bookmarkStart w:id="2" w:name="_Toc104366141"/>
    </w:p>
    <w:p w:rsidR="008728AA" w:rsidRPr="00773DC2" w:rsidRDefault="008728AA" w:rsidP="008728AA">
      <w:pPr>
        <w:pStyle w:val="Overskrift2"/>
        <w:jc w:val="both"/>
        <w:rPr>
          <w:rFonts w:ascii="Verdana" w:hAnsi="Verdana"/>
          <w:bCs/>
          <w:sz w:val="20"/>
        </w:rPr>
      </w:pPr>
      <w:bookmarkStart w:id="3" w:name="_Toc210205653"/>
      <w:r w:rsidRPr="00773DC2">
        <w:rPr>
          <w:rFonts w:ascii="Verdana" w:hAnsi="Verdana"/>
          <w:bCs/>
          <w:sz w:val="20"/>
        </w:rPr>
        <w:t>1.1 Oppdragsgiver</w:t>
      </w:r>
      <w:bookmarkEnd w:id="2"/>
      <w:bookmarkEnd w:id="3"/>
    </w:p>
    <w:p w:rsidR="008728AA" w:rsidRPr="00773DC2" w:rsidRDefault="008728AA">
      <w:pPr>
        <w:rPr>
          <w:rFonts w:ascii="Verdana" w:hAnsi="Verdana"/>
          <w:sz w:val="20"/>
          <w:szCs w:val="20"/>
        </w:rPr>
      </w:pPr>
    </w:p>
    <w:p w:rsidR="008728AA" w:rsidRPr="00773DC2" w:rsidRDefault="008728AA" w:rsidP="008728AA">
      <w:pPr>
        <w:pStyle w:val="Bunntekst"/>
        <w:tabs>
          <w:tab w:val="clear" w:pos="4536"/>
          <w:tab w:val="left" w:pos="4537"/>
          <w:tab w:val="left" w:pos="6804"/>
        </w:tabs>
        <w:rPr>
          <w:rFonts w:ascii="Verdana" w:hAnsi="Verdana"/>
          <w:sz w:val="20"/>
          <w:szCs w:val="20"/>
          <w:lang w:eastAsia="nn-NO"/>
        </w:rPr>
      </w:pPr>
      <w:r w:rsidRPr="00773DC2">
        <w:rPr>
          <w:rFonts w:ascii="Verdana" w:hAnsi="Verdana"/>
          <w:sz w:val="20"/>
          <w:szCs w:val="20"/>
          <w:lang w:eastAsia="nn-NO"/>
        </w:rPr>
        <w:t>Utdanningsdirektoratet for utvikling i norsk grunnopplæring (grunnskole og videregående opplæring) er en virksomhet underlagt Kunnskapsdepartementet. Direktoratet er et utøvende kompetanse- og forvaltningsorgan med ansvar for bl.a. å belyse utdanningssektoren ved hjelp av dokumentasjon på grunnlag av analyser, forskning, evalueringer og internasjonale undersøkelser.</w:t>
      </w:r>
      <w:bookmarkStart w:id="4" w:name="hov2.3.1.1.1"/>
      <w:bookmarkEnd w:id="4"/>
      <w:r w:rsidRPr="00773DC2">
        <w:rPr>
          <w:rFonts w:ascii="Verdana" w:hAnsi="Verdana"/>
          <w:sz w:val="20"/>
          <w:szCs w:val="20"/>
          <w:lang w:eastAsia="nn-NO"/>
        </w:rPr>
        <w:t xml:space="preserve"> </w:t>
      </w:r>
      <w:r w:rsidRPr="00773DC2">
        <w:rPr>
          <w:rFonts w:ascii="Verdana" w:hAnsi="Verdana"/>
          <w:sz w:val="20"/>
          <w:szCs w:val="20"/>
        </w:rPr>
        <w:t xml:space="preserve">For mer informasjon, </w:t>
      </w:r>
    </w:p>
    <w:p w:rsidR="008728AA" w:rsidRPr="00773DC2" w:rsidRDefault="008728AA" w:rsidP="008728AA">
      <w:pPr>
        <w:jc w:val="both"/>
        <w:rPr>
          <w:rFonts w:ascii="Verdana" w:hAnsi="Verdana"/>
          <w:sz w:val="20"/>
          <w:szCs w:val="20"/>
        </w:rPr>
      </w:pPr>
      <w:r w:rsidRPr="00773DC2">
        <w:rPr>
          <w:rFonts w:ascii="Verdana" w:hAnsi="Verdana"/>
          <w:color w:val="000000"/>
          <w:sz w:val="20"/>
          <w:szCs w:val="20"/>
        </w:rPr>
        <w:t xml:space="preserve">Se </w:t>
      </w:r>
      <w:r w:rsidRPr="00773DC2">
        <w:rPr>
          <w:rFonts w:ascii="Verdana" w:hAnsi="Verdana"/>
          <w:sz w:val="20"/>
          <w:szCs w:val="20"/>
        </w:rPr>
        <w:t xml:space="preserve">Utdanningsdirektoratets nettside: </w:t>
      </w:r>
      <w:hyperlink r:id="rId12" w:history="1">
        <w:r w:rsidRPr="00773DC2">
          <w:rPr>
            <w:rStyle w:val="Hyperkobling"/>
            <w:rFonts w:ascii="Verdana" w:hAnsi="Verdana"/>
            <w:sz w:val="20"/>
            <w:szCs w:val="20"/>
          </w:rPr>
          <w:t>www.ut</w:t>
        </w:r>
        <w:r w:rsidRPr="00773DC2">
          <w:rPr>
            <w:rStyle w:val="Hyperkobling"/>
            <w:rFonts w:ascii="Verdana" w:hAnsi="Verdana"/>
            <w:sz w:val="20"/>
            <w:szCs w:val="20"/>
          </w:rPr>
          <w:t>d</w:t>
        </w:r>
        <w:r w:rsidRPr="00773DC2">
          <w:rPr>
            <w:rStyle w:val="Hyperkobling"/>
            <w:rFonts w:ascii="Verdana" w:hAnsi="Verdana"/>
            <w:sz w:val="20"/>
            <w:szCs w:val="20"/>
          </w:rPr>
          <w:t>annings</w:t>
        </w:r>
        <w:r w:rsidRPr="00773DC2">
          <w:rPr>
            <w:rStyle w:val="Hyperkobling"/>
            <w:rFonts w:ascii="Verdana" w:hAnsi="Verdana"/>
            <w:sz w:val="20"/>
            <w:szCs w:val="20"/>
          </w:rPr>
          <w:t>d</w:t>
        </w:r>
        <w:r w:rsidRPr="00773DC2">
          <w:rPr>
            <w:rStyle w:val="Hyperkobling"/>
            <w:rFonts w:ascii="Verdana" w:hAnsi="Verdana"/>
            <w:sz w:val="20"/>
            <w:szCs w:val="20"/>
          </w:rPr>
          <w:t>irektoratet.no</w:t>
        </w:r>
      </w:hyperlink>
    </w:p>
    <w:p w:rsidR="008728AA" w:rsidRPr="00773DC2" w:rsidRDefault="008728AA" w:rsidP="008728AA">
      <w:pPr>
        <w:pStyle w:val="Overskrift2"/>
        <w:rPr>
          <w:rFonts w:ascii="Verdana" w:hAnsi="Verdana"/>
          <w:sz w:val="20"/>
        </w:rPr>
      </w:pPr>
      <w:bookmarkStart w:id="5" w:name="_Toc100542179"/>
    </w:p>
    <w:p w:rsidR="008728AA" w:rsidRPr="00773DC2" w:rsidRDefault="008728AA" w:rsidP="008728AA">
      <w:pPr>
        <w:pStyle w:val="Overskrift2"/>
        <w:rPr>
          <w:rFonts w:ascii="Verdana" w:hAnsi="Verdana"/>
          <w:sz w:val="20"/>
        </w:rPr>
      </w:pPr>
      <w:bookmarkStart w:id="6" w:name="_Toc210205654"/>
      <w:r w:rsidRPr="00773DC2">
        <w:rPr>
          <w:rFonts w:ascii="Verdana" w:hAnsi="Verdana"/>
          <w:sz w:val="20"/>
        </w:rPr>
        <w:t>1.2 Utsendelse av konkurransegrunnlag</w:t>
      </w:r>
      <w:bookmarkEnd w:id="5"/>
      <w:bookmarkEnd w:id="6"/>
    </w:p>
    <w:p w:rsidR="008728AA" w:rsidRPr="00773DC2" w:rsidRDefault="008728AA" w:rsidP="008728AA">
      <w:pPr>
        <w:rPr>
          <w:rFonts w:ascii="Verdana" w:hAnsi="Verdana"/>
          <w:sz w:val="20"/>
          <w:szCs w:val="20"/>
        </w:rPr>
      </w:pPr>
    </w:p>
    <w:p w:rsidR="008728AA" w:rsidRPr="00773DC2" w:rsidRDefault="008728AA" w:rsidP="008728AA">
      <w:pPr>
        <w:jc w:val="both"/>
        <w:rPr>
          <w:rFonts w:ascii="Verdana" w:hAnsi="Verdana"/>
          <w:sz w:val="20"/>
          <w:szCs w:val="20"/>
        </w:rPr>
      </w:pPr>
      <w:r w:rsidRPr="00773DC2">
        <w:rPr>
          <w:rFonts w:ascii="Verdana" w:hAnsi="Verdana"/>
          <w:sz w:val="20"/>
          <w:szCs w:val="20"/>
        </w:rPr>
        <w:t>Konkurransegrunnlaget er lagt ut på samme sted som vår utlysing på Doffin 16.06.2010 og TED-basen 16.06.2010</w:t>
      </w:r>
    </w:p>
    <w:p w:rsidR="008728AA" w:rsidRPr="00773DC2" w:rsidRDefault="008728AA">
      <w:pPr>
        <w:pStyle w:val="Overskrift2"/>
        <w:rPr>
          <w:rFonts w:ascii="Verdana" w:hAnsi="Verdana"/>
          <w:sz w:val="20"/>
        </w:rPr>
      </w:pPr>
    </w:p>
    <w:p w:rsidR="008728AA" w:rsidRPr="00773DC2" w:rsidRDefault="008728AA" w:rsidP="008728AA">
      <w:pPr>
        <w:pStyle w:val="Overskrift2"/>
        <w:jc w:val="both"/>
        <w:rPr>
          <w:rFonts w:ascii="Verdana" w:hAnsi="Verdana"/>
          <w:sz w:val="20"/>
        </w:rPr>
      </w:pPr>
      <w:bookmarkStart w:id="7" w:name="_Toc210205655"/>
      <w:r w:rsidRPr="00773DC2">
        <w:rPr>
          <w:rFonts w:ascii="Verdana" w:hAnsi="Verdana"/>
          <w:sz w:val="20"/>
        </w:rPr>
        <w:t>1.3 Anskaffelsens omfang</w:t>
      </w:r>
      <w:bookmarkEnd w:id="7"/>
    </w:p>
    <w:p w:rsidR="008728AA" w:rsidRPr="00773DC2" w:rsidRDefault="008728AA" w:rsidP="008728AA">
      <w:pPr>
        <w:rPr>
          <w:rFonts w:ascii="Verdana" w:hAnsi="Verdana"/>
          <w:sz w:val="20"/>
          <w:szCs w:val="20"/>
        </w:rPr>
      </w:pPr>
      <w:r w:rsidRPr="00773DC2">
        <w:rPr>
          <w:rFonts w:ascii="Verdana" w:hAnsi="Verdana"/>
          <w:sz w:val="20"/>
          <w:szCs w:val="20"/>
        </w:rPr>
        <w:t xml:space="preserve"> </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Evalueringen skal utføres i tidsrommet 09.09.2010 – 01.11.2012</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Total kostnadsramme inntil NKR 2 500 000 inkl. mva.</w:t>
      </w:r>
    </w:p>
    <w:p w:rsidR="008728AA" w:rsidRPr="00773DC2" w:rsidRDefault="008728AA" w:rsidP="008728AA">
      <w:pPr>
        <w:spacing w:line="300" w:lineRule="exact"/>
        <w:rPr>
          <w:rFonts w:ascii="Verdana" w:hAnsi="Verdana"/>
          <w:sz w:val="20"/>
          <w:szCs w:val="20"/>
        </w:rPr>
      </w:pP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Utdanningsdirektoratet tar forbehold om politiske beslutninger som medfører endring i oppdragets omfang.</w:t>
      </w:r>
    </w:p>
    <w:p w:rsidR="008728AA" w:rsidRPr="00773DC2" w:rsidRDefault="008728AA" w:rsidP="008728AA">
      <w:pPr>
        <w:rPr>
          <w:rFonts w:ascii="Verdana" w:hAnsi="Verdana"/>
          <w:sz w:val="20"/>
          <w:szCs w:val="20"/>
        </w:rPr>
      </w:pPr>
    </w:p>
    <w:p w:rsidR="008728AA" w:rsidRPr="00773DC2" w:rsidRDefault="008728AA" w:rsidP="008728AA">
      <w:pPr>
        <w:rPr>
          <w:rFonts w:ascii="Verdana" w:hAnsi="Verdana"/>
          <w:sz w:val="20"/>
          <w:szCs w:val="20"/>
        </w:rPr>
      </w:pPr>
    </w:p>
    <w:p w:rsidR="008728AA" w:rsidRPr="00773DC2" w:rsidRDefault="008728AA" w:rsidP="008728AA">
      <w:pPr>
        <w:pStyle w:val="Overskrift2"/>
        <w:jc w:val="both"/>
        <w:rPr>
          <w:rFonts w:ascii="Verdana" w:hAnsi="Verdana"/>
          <w:sz w:val="20"/>
        </w:rPr>
      </w:pPr>
      <w:bookmarkStart w:id="8" w:name="_Toc210205656"/>
      <w:r w:rsidRPr="00773DC2">
        <w:rPr>
          <w:rFonts w:ascii="Verdana" w:hAnsi="Verdana"/>
          <w:sz w:val="20"/>
        </w:rPr>
        <w:t>1.4 Kontraktsbestemmelser</w:t>
      </w:r>
      <w:bookmarkEnd w:id="8"/>
    </w:p>
    <w:p w:rsidR="008728AA" w:rsidRPr="00773DC2" w:rsidRDefault="008728AA" w:rsidP="008728AA">
      <w:pPr>
        <w:jc w:val="both"/>
        <w:rPr>
          <w:rFonts w:ascii="Verdana" w:hAnsi="Verdana"/>
          <w:sz w:val="20"/>
          <w:szCs w:val="20"/>
        </w:rPr>
      </w:pPr>
      <w:r w:rsidRPr="00773DC2">
        <w:rPr>
          <w:rFonts w:ascii="Verdana" w:hAnsi="Verdana"/>
          <w:sz w:val="20"/>
          <w:szCs w:val="20"/>
        </w:rPr>
        <w:t>Avtaleforholdet vil bli regulert gjennom Avtalemal som sendes ut til utvalgte tilbydere i forbindelse med innkalling til forhandlingsmøte.</w:t>
      </w:r>
    </w:p>
    <w:p w:rsidR="008728AA" w:rsidRPr="00773DC2" w:rsidRDefault="008728AA" w:rsidP="008728AA">
      <w:pPr>
        <w:jc w:val="both"/>
        <w:rPr>
          <w:rFonts w:ascii="Verdana" w:hAnsi="Verdana"/>
          <w:sz w:val="20"/>
          <w:szCs w:val="20"/>
        </w:rPr>
      </w:pPr>
    </w:p>
    <w:p w:rsidR="008728AA" w:rsidRPr="00773DC2" w:rsidRDefault="008728AA" w:rsidP="008728AA">
      <w:pPr>
        <w:jc w:val="both"/>
        <w:rPr>
          <w:rFonts w:ascii="Verdana" w:hAnsi="Verdana"/>
          <w:color w:val="FF0000"/>
          <w:sz w:val="20"/>
          <w:szCs w:val="20"/>
        </w:rPr>
      </w:pPr>
    </w:p>
    <w:p w:rsidR="008728AA" w:rsidRPr="00773DC2" w:rsidRDefault="008728AA" w:rsidP="008728AA">
      <w:pPr>
        <w:pStyle w:val="Overskrift2"/>
        <w:jc w:val="both"/>
        <w:rPr>
          <w:rFonts w:ascii="Verdana" w:hAnsi="Verdana"/>
          <w:sz w:val="20"/>
        </w:rPr>
      </w:pPr>
      <w:bookmarkStart w:id="9" w:name="_Toc210205657"/>
      <w:r w:rsidRPr="00773DC2">
        <w:rPr>
          <w:rFonts w:ascii="Verdana" w:hAnsi="Verdana"/>
          <w:sz w:val="20"/>
        </w:rPr>
        <w:t>1.5 Kunngjøring</w:t>
      </w:r>
      <w:bookmarkEnd w:id="9"/>
    </w:p>
    <w:p w:rsidR="008728AA" w:rsidRPr="00773DC2" w:rsidRDefault="008728AA" w:rsidP="008728AA">
      <w:pPr>
        <w:jc w:val="both"/>
        <w:rPr>
          <w:rFonts w:ascii="Verdana" w:hAnsi="Verdana"/>
          <w:sz w:val="20"/>
          <w:szCs w:val="20"/>
        </w:rPr>
      </w:pPr>
      <w:r w:rsidRPr="00773DC2">
        <w:rPr>
          <w:rFonts w:ascii="Verdana" w:hAnsi="Verdana"/>
          <w:sz w:val="20"/>
          <w:szCs w:val="20"/>
        </w:rPr>
        <w:t>Anskaffelsen er kunngjort i DOFFIN-basen den 0</w:t>
      </w:r>
      <w:r>
        <w:rPr>
          <w:rFonts w:ascii="Verdana" w:hAnsi="Verdana"/>
          <w:sz w:val="20"/>
          <w:szCs w:val="20"/>
        </w:rPr>
        <w:t>1</w:t>
      </w:r>
      <w:r w:rsidRPr="00773DC2">
        <w:rPr>
          <w:rFonts w:ascii="Verdana" w:hAnsi="Verdana"/>
          <w:sz w:val="20"/>
          <w:szCs w:val="20"/>
        </w:rPr>
        <w:t>.06.2010 ID: 206721 samt i Ted-basen 0</w:t>
      </w:r>
      <w:r>
        <w:rPr>
          <w:rFonts w:ascii="Verdana" w:hAnsi="Verdana"/>
          <w:sz w:val="20"/>
          <w:szCs w:val="20"/>
        </w:rPr>
        <w:t>3</w:t>
      </w:r>
      <w:r w:rsidRPr="00773DC2">
        <w:rPr>
          <w:rFonts w:ascii="Verdana" w:hAnsi="Verdana"/>
          <w:sz w:val="20"/>
          <w:szCs w:val="20"/>
        </w:rPr>
        <w:t>.06.2010.</w:t>
      </w:r>
    </w:p>
    <w:p w:rsidR="008728AA" w:rsidRPr="00773DC2" w:rsidRDefault="008728AA" w:rsidP="008728AA">
      <w:pPr>
        <w:jc w:val="both"/>
        <w:rPr>
          <w:rFonts w:ascii="Verdana" w:hAnsi="Verdana"/>
          <w:sz w:val="20"/>
          <w:szCs w:val="20"/>
        </w:rPr>
      </w:pPr>
    </w:p>
    <w:p w:rsidR="008728AA" w:rsidRPr="00773DC2" w:rsidRDefault="008728AA" w:rsidP="008728AA">
      <w:pPr>
        <w:jc w:val="both"/>
        <w:rPr>
          <w:rFonts w:ascii="Verdana" w:hAnsi="Verdana"/>
          <w:sz w:val="20"/>
          <w:szCs w:val="20"/>
        </w:rPr>
      </w:pPr>
    </w:p>
    <w:p w:rsidR="008728AA" w:rsidRPr="00773DC2" w:rsidRDefault="008728AA" w:rsidP="008728AA">
      <w:pPr>
        <w:pStyle w:val="Overskrift2"/>
        <w:jc w:val="both"/>
        <w:rPr>
          <w:rFonts w:ascii="Verdana" w:hAnsi="Verdana"/>
          <w:sz w:val="20"/>
        </w:rPr>
      </w:pPr>
      <w:bookmarkStart w:id="10" w:name="_Toc210205658"/>
      <w:r w:rsidRPr="00773DC2">
        <w:rPr>
          <w:rFonts w:ascii="Verdana" w:hAnsi="Verdana"/>
          <w:sz w:val="20"/>
        </w:rPr>
        <w:t>1.6 Tilleggsopplysninger – Oppdragsgivers kontaktperson</w:t>
      </w:r>
      <w:bookmarkEnd w:id="10"/>
    </w:p>
    <w:p w:rsidR="008728AA" w:rsidRPr="00773DC2" w:rsidRDefault="008728AA" w:rsidP="008728AA">
      <w:pPr>
        <w:jc w:val="both"/>
        <w:rPr>
          <w:rFonts w:ascii="Verdana" w:hAnsi="Verdana"/>
          <w:sz w:val="20"/>
          <w:szCs w:val="20"/>
        </w:rPr>
      </w:pPr>
      <w:r w:rsidRPr="00773DC2">
        <w:rPr>
          <w:rFonts w:ascii="Verdana" w:hAnsi="Verdana"/>
          <w:sz w:val="20"/>
          <w:szCs w:val="20"/>
        </w:rPr>
        <w:t xml:space="preserve">Dersom tilbyder finner at konkurransegrunnlaget ikke gir tilstrekkelig veiledning, kan det skriftlig bes om tilleggsopplysninger hos </w:t>
      </w:r>
    </w:p>
    <w:p w:rsidR="008728AA" w:rsidRPr="00773DC2" w:rsidRDefault="008728AA" w:rsidP="008728AA">
      <w:pPr>
        <w:jc w:val="both"/>
        <w:rPr>
          <w:rFonts w:ascii="Verdana" w:hAnsi="Verdana"/>
          <w:sz w:val="20"/>
          <w:szCs w:val="20"/>
        </w:rPr>
      </w:pPr>
    </w:p>
    <w:p w:rsidR="008728AA" w:rsidRPr="00773DC2" w:rsidRDefault="008728AA" w:rsidP="008728AA">
      <w:pPr>
        <w:jc w:val="both"/>
        <w:rPr>
          <w:rFonts w:ascii="Verdana" w:hAnsi="Verdana"/>
          <w:color w:val="000000"/>
          <w:sz w:val="20"/>
          <w:szCs w:val="20"/>
        </w:rPr>
      </w:pPr>
      <w:r w:rsidRPr="00773DC2">
        <w:rPr>
          <w:rFonts w:ascii="Verdana" w:hAnsi="Verdana"/>
          <w:color w:val="000000"/>
          <w:sz w:val="20"/>
          <w:szCs w:val="20"/>
        </w:rPr>
        <w:t>Tulle Schjerven, tsc@udir.no</w:t>
      </w:r>
    </w:p>
    <w:p w:rsidR="008728AA" w:rsidRPr="00773DC2" w:rsidRDefault="008728AA" w:rsidP="008728AA">
      <w:pPr>
        <w:jc w:val="both"/>
        <w:rPr>
          <w:rFonts w:ascii="Verdana" w:hAnsi="Verdana"/>
          <w:sz w:val="20"/>
          <w:szCs w:val="20"/>
        </w:rPr>
      </w:pPr>
    </w:p>
    <w:p w:rsidR="008728AA" w:rsidRPr="00773DC2" w:rsidRDefault="008728AA" w:rsidP="008728AA">
      <w:pPr>
        <w:jc w:val="both"/>
        <w:rPr>
          <w:rFonts w:ascii="Verdana" w:hAnsi="Verdana"/>
          <w:sz w:val="20"/>
          <w:szCs w:val="20"/>
        </w:rPr>
      </w:pPr>
      <w:r w:rsidRPr="00773DC2">
        <w:rPr>
          <w:rFonts w:ascii="Verdana" w:hAnsi="Verdana"/>
          <w:sz w:val="20"/>
          <w:szCs w:val="20"/>
        </w:rPr>
        <w:t>Oppdragsgiver forbeholder seg retten til å foreta rettelser, suppleringer og endringer av konkurransegrunnlaget som ikke er av vesentlig karakter innen rimelig tid før tilbudsfristens utløp. Slike justeringer vil bli meddelt alle som har blitt invitert til å sende oss tilbud. Nye opplysninger som Oppdragsgiver gir på forespørsel fra én tilbyder, vil umiddelbart også bli gitt til de øvrige.</w:t>
      </w:r>
    </w:p>
    <w:p w:rsidR="008728AA" w:rsidRPr="00773DC2" w:rsidRDefault="008728AA" w:rsidP="008728AA">
      <w:pPr>
        <w:jc w:val="both"/>
        <w:rPr>
          <w:rFonts w:ascii="Verdana" w:hAnsi="Verdana"/>
          <w:sz w:val="20"/>
          <w:szCs w:val="20"/>
        </w:rPr>
      </w:pPr>
    </w:p>
    <w:p w:rsidR="008728AA" w:rsidRPr="00773DC2" w:rsidRDefault="008728AA" w:rsidP="008728AA">
      <w:pPr>
        <w:jc w:val="both"/>
        <w:rPr>
          <w:rFonts w:ascii="Verdana" w:hAnsi="Verdana"/>
          <w:sz w:val="20"/>
          <w:szCs w:val="20"/>
        </w:rPr>
      </w:pPr>
    </w:p>
    <w:p w:rsidR="008728AA" w:rsidRPr="00773DC2" w:rsidRDefault="008728AA" w:rsidP="008728AA">
      <w:pPr>
        <w:pStyle w:val="Overskrift2"/>
        <w:rPr>
          <w:rFonts w:ascii="Verdana" w:hAnsi="Verdana"/>
          <w:bCs/>
          <w:sz w:val="20"/>
        </w:rPr>
      </w:pPr>
      <w:bookmarkStart w:id="11" w:name="_Toc210205659"/>
      <w:r w:rsidRPr="00773DC2">
        <w:rPr>
          <w:rFonts w:ascii="Verdana" w:hAnsi="Verdana"/>
          <w:bCs/>
          <w:sz w:val="20"/>
        </w:rPr>
        <w:t>1.7 Planlagt prosess for avgjørelse av konkurransen</w:t>
      </w:r>
      <w:bookmarkEnd w:id="11"/>
    </w:p>
    <w:p w:rsidR="008728AA" w:rsidRPr="00773DC2" w:rsidRDefault="008728AA" w:rsidP="008728AA">
      <w:pPr>
        <w:rPr>
          <w:rFonts w:ascii="Verdana" w:hAnsi="Verdana"/>
          <w:sz w:val="20"/>
          <w:szCs w:val="20"/>
        </w:rPr>
      </w:pPr>
      <w:r w:rsidRPr="00773DC2">
        <w:rPr>
          <w:rFonts w:ascii="Verdana" w:hAnsi="Verdana"/>
          <w:color w:val="000000"/>
          <w:sz w:val="20"/>
          <w:szCs w:val="20"/>
        </w:rPr>
        <w:t xml:space="preserve">Inntil 3 av tilbyderne vil bli invitert til forhandlingsmøter. Det tas sikte på at forhandlingene om oppdraget skal finne sted i uke </w:t>
      </w:r>
      <w:r w:rsidRPr="00773DC2">
        <w:rPr>
          <w:rFonts w:ascii="Verdana" w:hAnsi="Verdana"/>
          <w:sz w:val="20"/>
          <w:szCs w:val="20"/>
        </w:rPr>
        <w:t>33</w:t>
      </w:r>
      <w:r w:rsidRPr="00773DC2">
        <w:rPr>
          <w:rFonts w:ascii="Verdana" w:hAnsi="Verdana"/>
          <w:color w:val="000000"/>
          <w:sz w:val="20"/>
          <w:szCs w:val="20"/>
        </w:rPr>
        <w:t xml:space="preserve"> med innstilling i løpet av uke 34.</w:t>
      </w:r>
      <w:r w:rsidRPr="00773DC2">
        <w:rPr>
          <w:rFonts w:ascii="Verdana" w:hAnsi="Verdana"/>
          <w:sz w:val="20"/>
          <w:szCs w:val="20"/>
        </w:rPr>
        <w:t xml:space="preserve"> </w:t>
      </w:r>
    </w:p>
    <w:p w:rsidR="008728AA" w:rsidRPr="00773DC2" w:rsidRDefault="008728AA" w:rsidP="008728AA">
      <w:pPr>
        <w:rPr>
          <w:rFonts w:ascii="Verdana" w:hAnsi="Verdana"/>
          <w:color w:val="000000"/>
          <w:sz w:val="20"/>
          <w:szCs w:val="20"/>
        </w:rPr>
      </w:pPr>
    </w:p>
    <w:p w:rsidR="008728AA" w:rsidRPr="00773DC2" w:rsidRDefault="008728AA" w:rsidP="008728AA">
      <w:pPr>
        <w:jc w:val="both"/>
        <w:rPr>
          <w:rFonts w:ascii="Verdana" w:hAnsi="Verdana"/>
          <w:sz w:val="20"/>
          <w:szCs w:val="20"/>
        </w:rPr>
      </w:pPr>
    </w:p>
    <w:p w:rsidR="008728AA" w:rsidRPr="00773DC2" w:rsidRDefault="008728AA" w:rsidP="008728AA">
      <w:pPr>
        <w:pStyle w:val="Overskrift1"/>
        <w:numPr>
          <w:ilvl w:val="0"/>
          <w:numId w:val="0"/>
        </w:numPr>
        <w:jc w:val="both"/>
        <w:rPr>
          <w:rFonts w:ascii="Verdana" w:hAnsi="Verdana"/>
          <w:sz w:val="20"/>
        </w:rPr>
      </w:pPr>
      <w:bookmarkStart w:id="12" w:name="_Toc210205660"/>
      <w:r w:rsidRPr="00773DC2">
        <w:rPr>
          <w:rFonts w:ascii="Verdana" w:hAnsi="Verdana"/>
          <w:sz w:val="20"/>
        </w:rPr>
        <w:lastRenderedPageBreak/>
        <w:t>2 ALMINNELIGE REGLER FOR GJENNOMFØRINGEN AV KONKURRANSEN</w:t>
      </w:r>
      <w:bookmarkEnd w:id="12"/>
    </w:p>
    <w:p w:rsidR="008728AA" w:rsidRPr="00773DC2" w:rsidRDefault="008728AA" w:rsidP="008728AA">
      <w:pPr>
        <w:jc w:val="both"/>
        <w:rPr>
          <w:rFonts w:ascii="Verdana" w:hAnsi="Verdana"/>
          <w:sz w:val="20"/>
          <w:szCs w:val="20"/>
        </w:rPr>
      </w:pPr>
    </w:p>
    <w:p w:rsidR="008728AA" w:rsidRPr="00773DC2" w:rsidRDefault="008728AA" w:rsidP="008728AA">
      <w:pPr>
        <w:pStyle w:val="Overskrift2"/>
        <w:jc w:val="both"/>
        <w:rPr>
          <w:rFonts w:ascii="Verdana" w:hAnsi="Verdana"/>
          <w:sz w:val="20"/>
        </w:rPr>
      </w:pPr>
      <w:bookmarkStart w:id="13" w:name="_Toc210205661"/>
      <w:r w:rsidRPr="00773DC2">
        <w:rPr>
          <w:rFonts w:ascii="Verdana" w:hAnsi="Verdana"/>
          <w:sz w:val="20"/>
        </w:rPr>
        <w:t>2.1 Regler for konkurransen</w:t>
      </w:r>
      <w:bookmarkEnd w:id="13"/>
    </w:p>
    <w:p w:rsidR="008728AA" w:rsidRPr="00773DC2" w:rsidRDefault="008728AA" w:rsidP="008728AA">
      <w:pPr>
        <w:jc w:val="both"/>
        <w:rPr>
          <w:rFonts w:ascii="Verdana" w:hAnsi="Verdana"/>
          <w:sz w:val="20"/>
          <w:szCs w:val="20"/>
        </w:rPr>
      </w:pPr>
      <w:r w:rsidRPr="00773DC2">
        <w:rPr>
          <w:rFonts w:ascii="Verdana" w:hAnsi="Verdana"/>
          <w:sz w:val="20"/>
          <w:szCs w:val="20"/>
        </w:rPr>
        <w:t>Anskaffelsen er omfattet av Lov om offentlige anskaffelser av 16. juli 1999 nr 69 (med endringer av 30. juni 2006 nr 41) og forskriften om offentlige anskaffelser av 7. april 2006 nr 402 (med endringer av 20. desember 2006 nr 1504). Denne konkurransen følger del I og III. Konkurransen er gjort kjent gjennom DOFFIN- og TED-databasen.</w:t>
      </w:r>
    </w:p>
    <w:p w:rsidR="008728AA" w:rsidRPr="00773DC2" w:rsidRDefault="008728AA" w:rsidP="008728AA">
      <w:pPr>
        <w:jc w:val="both"/>
        <w:rPr>
          <w:rFonts w:ascii="Verdana" w:hAnsi="Verdana"/>
          <w:sz w:val="20"/>
          <w:szCs w:val="20"/>
        </w:rPr>
      </w:pPr>
    </w:p>
    <w:p w:rsidR="008728AA" w:rsidRPr="00773DC2" w:rsidRDefault="008728AA" w:rsidP="008728AA">
      <w:pPr>
        <w:jc w:val="both"/>
        <w:rPr>
          <w:rFonts w:ascii="Verdana" w:hAnsi="Verdana"/>
          <w:sz w:val="20"/>
          <w:szCs w:val="20"/>
        </w:rPr>
      </w:pPr>
      <w:r w:rsidRPr="00773DC2">
        <w:rPr>
          <w:rFonts w:ascii="Verdana" w:hAnsi="Verdana"/>
          <w:sz w:val="20"/>
          <w:szCs w:val="20"/>
        </w:rPr>
        <w:t xml:space="preserve">Denne anskaffelsen følger prosedyren ”konkurranse med forhandling”. Dette er en anskaffelsesprosedyre som innebærer prekvalifisering, men der forhandlinger er tillatt. </w:t>
      </w:r>
    </w:p>
    <w:p w:rsidR="008728AA" w:rsidRPr="00773DC2" w:rsidRDefault="008728AA" w:rsidP="008728AA">
      <w:pPr>
        <w:jc w:val="both"/>
      </w:pPr>
    </w:p>
    <w:p w:rsidR="008728AA" w:rsidRPr="00773DC2" w:rsidRDefault="008728AA" w:rsidP="008728AA">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s>
        <w:jc w:val="both"/>
        <w:rPr>
          <w:rFonts w:ascii="Verdana" w:hAnsi="Verdana"/>
          <w:sz w:val="20"/>
          <w:szCs w:val="20"/>
        </w:rPr>
      </w:pPr>
    </w:p>
    <w:p w:rsidR="008728AA" w:rsidRPr="00773DC2" w:rsidRDefault="008728AA" w:rsidP="008728AA">
      <w:pPr>
        <w:pStyle w:val="Overskrift1"/>
        <w:numPr>
          <w:ilvl w:val="0"/>
          <w:numId w:val="0"/>
        </w:numPr>
        <w:rPr>
          <w:rFonts w:ascii="Verdana" w:hAnsi="Verdana"/>
          <w:sz w:val="20"/>
        </w:rPr>
      </w:pPr>
      <w:bookmarkStart w:id="14" w:name="_Toc210205662"/>
      <w:r w:rsidRPr="00773DC2">
        <w:rPr>
          <w:rFonts w:ascii="Verdana" w:hAnsi="Verdana"/>
          <w:sz w:val="20"/>
        </w:rPr>
        <w:t>3 KRAVSPESIFIKASJON</w:t>
      </w:r>
      <w:bookmarkEnd w:id="14"/>
    </w:p>
    <w:p w:rsidR="008728AA" w:rsidRPr="00773DC2" w:rsidRDefault="008728AA" w:rsidP="008728AA">
      <w:pPr>
        <w:spacing w:line="300" w:lineRule="atLeast"/>
        <w:rPr>
          <w:rFonts w:ascii="Verdana" w:hAnsi="Verdana"/>
          <w:sz w:val="20"/>
          <w:szCs w:val="20"/>
        </w:rPr>
      </w:pPr>
    </w:p>
    <w:p w:rsidR="008728AA" w:rsidRPr="00773DC2" w:rsidRDefault="008728AA" w:rsidP="008728AA">
      <w:pPr>
        <w:pStyle w:val="Overskrift2"/>
        <w:rPr>
          <w:rFonts w:ascii="Verdana" w:hAnsi="Verdana"/>
          <w:sz w:val="20"/>
        </w:rPr>
      </w:pPr>
      <w:bookmarkStart w:id="15" w:name="_Toc210205663"/>
      <w:r w:rsidRPr="00773DC2">
        <w:rPr>
          <w:rFonts w:ascii="Verdana" w:hAnsi="Verdana"/>
          <w:sz w:val="20"/>
        </w:rPr>
        <w:t>3.1 Oppdragets bakgrunn og formål</w:t>
      </w:r>
      <w:bookmarkEnd w:id="15"/>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Bakgrunn for forsøket med fremmedspråk som felles fag på barnetrinnet er Kunnskapsdepartementets ønske om å styrke elevenes språkkompetanse og gi alle elever et bedre grunnlag for bevisste valg av fag på ungdomstrinnet. Faget skal legge et grunnlag for og motivere elevene til videre fremmedspråklæring, være aktivitetsrettet og bidra til positive holdninger til flerspråklighet. Formålet er for det første å høste erfaringer med innhold og metodikk i fremmedspråkopplæring på 6. – 7. trinn. For det andre er det å få kunnskap om ulike lokale behov ved en eventuell nasjonal timetallsutvidelse og innføring av fremmedspråk på 6. – 7. trinn.</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 xml:space="preserve"> </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 xml:space="preserve">Opplæringen i faget skal følge </w:t>
      </w:r>
      <w:r w:rsidRPr="00773DC2">
        <w:rPr>
          <w:rFonts w:ascii="Verdana" w:hAnsi="Verdana"/>
          <w:i/>
          <w:sz w:val="20"/>
          <w:szCs w:val="20"/>
        </w:rPr>
        <w:t>Læreplan</w:t>
      </w:r>
      <w:r w:rsidRPr="00773DC2">
        <w:rPr>
          <w:rFonts w:ascii="Verdana" w:hAnsi="Verdana"/>
          <w:sz w:val="20"/>
          <w:szCs w:val="20"/>
        </w:rPr>
        <w:t xml:space="preserve"> </w:t>
      </w:r>
      <w:r w:rsidRPr="00773DC2">
        <w:rPr>
          <w:rFonts w:ascii="Verdana" w:hAnsi="Verdana"/>
          <w:i/>
          <w:sz w:val="20"/>
          <w:szCs w:val="20"/>
        </w:rPr>
        <w:t>for forsøk med fremmedspråk på barnetrinnet</w:t>
      </w:r>
      <w:r w:rsidRPr="00773DC2">
        <w:rPr>
          <w:rFonts w:ascii="Verdana" w:hAnsi="Verdana"/>
          <w:sz w:val="20"/>
          <w:szCs w:val="20"/>
        </w:rPr>
        <w:t>. Læreplanen åpner for to modeller for opplæring i fremmedspråk: progresjonsmodellen og introduksjonsmodellen. Tilbud om fremmedspråk medfører en timetallutvidelse på 76 timer à 60 minutter per år i 2 år og som dekkes av nasjonale midler. Forsøket skal gjennomføres i et representativt utvalg på inntil 100 elevgrupper etter søknad. Oversikter over nødvendige læringsressurser skal gjøres tilgjengelig for skolene som deltar i forsøket. Skolene skal tilbys faglig støtte og tilbud om kompetanseheving i forsøksperioden. Utvikling av et etterutdanningstilbud som skal tilbys regionalt til lærere som deltar, er del av forsøket.</w:t>
      </w:r>
    </w:p>
    <w:p w:rsidR="008728AA" w:rsidRPr="00773DC2" w:rsidRDefault="008728AA" w:rsidP="008728AA">
      <w:pPr>
        <w:spacing w:line="300" w:lineRule="exact"/>
        <w:rPr>
          <w:rFonts w:ascii="Verdana" w:hAnsi="Verdana"/>
          <w:sz w:val="20"/>
          <w:szCs w:val="20"/>
        </w:rPr>
      </w:pP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Evalueringen skal dokumentere og vurdere ulike aktørers erfaringer med de to skisserte læreplanmodellene for fremmedspråkopplæringen innenfor forsøket. Evalueringen skal gi kunnskap om lokale forutsetninger og behov ved en fremtidig nasjonal timetallsutvidelse.</w:t>
      </w:r>
    </w:p>
    <w:p w:rsidR="008728AA" w:rsidRPr="00773DC2" w:rsidRDefault="008728AA" w:rsidP="008728AA">
      <w:pPr>
        <w:spacing w:line="300" w:lineRule="exact"/>
        <w:rPr>
          <w:rFonts w:ascii="Verdana" w:hAnsi="Verdana"/>
          <w:sz w:val="20"/>
          <w:szCs w:val="20"/>
        </w:rPr>
      </w:pP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 xml:space="preserve">Gjennomføring og innhold skal evalueres fra oppstart til avslutning av forsøket. Dette inkluderer etterutdanningstilbudet og kartlegging av fremmedspråktilbud på ungdomstrinnet i deltakerkommunene og drøfting av forsøkselevenes valg av fag og motivasjon for fremmedspråk. </w:t>
      </w:r>
    </w:p>
    <w:p w:rsidR="008728AA" w:rsidRPr="00773DC2" w:rsidRDefault="008728AA" w:rsidP="008728AA">
      <w:pPr>
        <w:spacing w:line="300" w:lineRule="exact"/>
        <w:rPr>
          <w:rFonts w:ascii="Verdana" w:hAnsi="Verdana"/>
          <w:sz w:val="20"/>
          <w:szCs w:val="20"/>
        </w:rPr>
      </w:pP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Relevante bakgrunnsdokumenter og aktuelle lenker</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 xml:space="preserve">St. meld. nr. 31 (2007 – 2008) </w:t>
      </w:r>
      <w:r w:rsidRPr="00773DC2">
        <w:rPr>
          <w:rFonts w:ascii="Verdana" w:hAnsi="Verdana"/>
          <w:i/>
          <w:sz w:val="20"/>
          <w:szCs w:val="20"/>
        </w:rPr>
        <w:t>Kvalitet i skolen</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 xml:space="preserve">St. meld. nr. 23 (2007 – 2008) </w:t>
      </w:r>
      <w:r w:rsidRPr="00773DC2">
        <w:rPr>
          <w:rFonts w:ascii="Verdana" w:hAnsi="Verdana"/>
          <w:i/>
          <w:sz w:val="20"/>
          <w:szCs w:val="20"/>
        </w:rPr>
        <w:t>Språk bygger broer</w:t>
      </w:r>
    </w:p>
    <w:p w:rsidR="008728AA" w:rsidRPr="00773DC2" w:rsidRDefault="008728AA" w:rsidP="008728AA">
      <w:pPr>
        <w:spacing w:line="300" w:lineRule="exact"/>
        <w:rPr>
          <w:rFonts w:ascii="Verdana" w:hAnsi="Verdana"/>
          <w:sz w:val="20"/>
          <w:szCs w:val="20"/>
        </w:rPr>
      </w:pPr>
      <w:r w:rsidRPr="00773DC2">
        <w:rPr>
          <w:rFonts w:ascii="Verdana" w:hAnsi="Verdana"/>
          <w:i/>
          <w:sz w:val="20"/>
          <w:szCs w:val="20"/>
        </w:rPr>
        <w:lastRenderedPageBreak/>
        <w:t>Språk åpner dører</w:t>
      </w:r>
      <w:r w:rsidRPr="00773DC2">
        <w:rPr>
          <w:rFonts w:ascii="Verdana" w:hAnsi="Verdana"/>
          <w:sz w:val="20"/>
          <w:szCs w:val="20"/>
        </w:rPr>
        <w:t>. Strategi for styrking av fremmedspråk i grunnopplæringen 2005 - 2009</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 xml:space="preserve">Evaluering av prosjektet </w:t>
      </w:r>
      <w:r w:rsidRPr="00773DC2">
        <w:rPr>
          <w:rFonts w:ascii="Verdana" w:hAnsi="Verdana"/>
          <w:i/>
          <w:sz w:val="20"/>
          <w:szCs w:val="20"/>
        </w:rPr>
        <w:t>Forsøk med tidlig start med 2. fremmedspråk 2005 – 2007</w:t>
      </w:r>
      <w:r w:rsidRPr="00773DC2">
        <w:rPr>
          <w:rFonts w:ascii="Verdana" w:hAnsi="Verdana"/>
          <w:sz w:val="20"/>
          <w:szCs w:val="20"/>
        </w:rPr>
        <w:t>: Delrapport 1 (2006), Delrapport 2 (2006) og Sluttrapport (2007)</w:t>
      </w:r>
    </w:p>
    <w:p w:rsidR="008728AA" w:rsidRPr="00773DC2" w:rsidRDefault="008728AA" w:rsidP="008728AA">
      <w:pPr>
        <w:spacing w:line="300" w:lineRule="exact"/>
        <w:rPr>
          <w:rFonts w:ascii="Verdana" w:hAnsi="Verdana"/>
          <w:sz w:val="20"/>
          <w:szCs w:val="20"/>
        </w:rPr>
      </w:pPr>
      <w:hyperlink r:id="rId13" w:history="1">
        <w:r w:rsidRPr="00773DC2">
          <w:rPr>
            <w:rStyle w:val="Hyperkobling"/>
            <w:rFonts w:ascii="Verdana" w:hAnsi="Verdana"/>
            <w:sz w:val="20"/>
            <w:szCs w:val="20"/>
          </w:rPr>
          <w:t>http://www.utdanningsdirektoratet.no</w:t>
        </w:r>
      </w:hyperlink>
    </w:p>
    <w:p w:rsidR="008728AA" w:rsidRPr="00773DC2" w:rsidRDefault="008728AA" w:rsidP="008728AA">
      <w:pPr>
        <w:spacing w:line="300" w:lineRule="exact"/>
        <w:rPr>
          <w:rFonts w:ascii="Verdana" w:hAnsi="Verdana"/>
          <w:sz w:val="20"/>
          <w:szCs w:val="20"/>
        </w:rPr>
      </w:pPr>
      <w:hyperlink r:id="rId14" w:history="1">
        <w:r w:rsidRPr="00773DC2">
          <w:rPr>
            <w:rStyle w:val="Hyperkobling"/>
            <w:rFonts w:ascii="Verdana" w:hAnsi="Verdana"/>
            <w:sz w:val="20"/>
            <w:szCs w:val="20"/>
          </w:rPr>
          <w:t>http://www.fremmedspraksenteret.no</w:t>
        </w:r>
      </w:hyperlink>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Kunnskapsdepartementets Oppdragsbrev nr. 48-09 til Utdanningsdirektoratet</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Utdanningsdirektoratets Oppdragsbrev til Fylkesmannen</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Utdanningsdirektoratets Oppdragsbrev til Fremmedspråksenteret</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Høringsbrev med høringsutkast til læreplan for forsøket</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Den Europeiske språkpermen 6 -12</w:t>
      </w:r>
    </w:p>
    <w:p w:rsidR="008728AA" w:rsidRPr="00773DC2" w:rsidRDefault="008728AA" w:rsidP="008728AA">
      <w:pPr>
        <w:pStyle w:val="overskrift"/>
        <w:rPr>
          <w:rFonts w:ascii="Verdana" w:hAnsi="Verdana"/>
          <w:bCs/>
          <w:caps w:val="0"/>
          <w:sz w:val="20"/>
        </w:rPr>
      </w:pPr>
    </w:p>
    <w:p w:rsidR="008728AA" w:rsidRPr="00773DC2" w:rsidRDefault="008728AA" w:rsidP="008728AA">
      <w:pPr>
        <w:pStyle w:val="overskrift"/>
        <w:rPr>
          <w:rFonts w:ascii="Verdana" w:hAnsi="Verdana"/>
          <w:bCs/>
          <w:caps w:val="0"/>
          <w:sz w:val="20"/>
        </w:rPr>
      </w:pPr>
    </w:p>
    <w:p w:rsidR="008728AA" w:rsidRPr="00773DC2" w:rsidRDefault="008728AA" w:rsidP="008728AA">
      <w:pPr>
        <w:pStyle w:val="Overskrift2"/>
        <w:rPr>
          <w:rFonts w:ascii="Verdana" w:hAnsi="Verdana"/>
          <w:sz w:val="20"/>
        </w:rPr>
      </w:pPr>
      <w:bookmarkStart w:id="16" w:name="_Toc210205664"/>
      <w:r w:rsidRPr="00773DC2">
        <w:rPr>
          <w:rFonts w:ascii="Verdana" w:hAnsi="Verdana"/>
          <w:sz w:val="20"/>
        </w:rPr>
        <w:t>3.2 Krav til forskningsoppdraget</w:t>
      </w:r>
      <w:bookmarkEnd w:id="16"/>
    </w:p>
    <w:p w:rsidR="008728AA" w:rsidRPr="00773DC2" w:rsidRDefault="008728AA" w:rsidP="008728AA">
      <w:pPr>
        <w:pStyle w:val="Brdtekst"/>
        <w:rPr>
          <w:rFonts w:ascii="Verdana" w:hAnsi="Verdana"/>
          <w:iCs/>
          <w:sz w:val="20"/>
        </w:rPr>
      </w:pPr>
      <w:r w:rsidRPr="00773DC2">
        <w:rPr>
          <w:rFonts w:ascii="Verdana" w:hAnsi="Verdana"/>
          <w:iCs/>
          <w:sz w:val="20"/>
        </w:rPr>
        <w:t xml:space="preserve">Forskningsoppdraget skal inneholde følgende elementer: </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Evalueringen skal se på sammenhenger mellom innsatsfaktorer, gjennomføring og utbytte for elevene. Rekruttering, kompetanse og valg av fag på ungdomstrinnet er viktige tema relatert til helhetlige løp og overgang til ungdomstrinnet og senere utdanningsvalg. Det skal vurderes i hvilken grad didaktisk kompetanse reflekteres i praktisk tilnærming i fremmedspråklæringen på forsøksskolene. Evalueringen skal videre vurdere og drøfte utprøvingen i lys av relevant forskning og i et internasjonalt perspektiv.</w:t>
      </w:r>
    </w:p>
    <w:p w:rsidR="008728AA" w:rsidRPr="00773DC2" w:rsidRDefault="008728AA" w:rsidP="008728AA">
      <w:pPr>
        <w:spacing w:line="300" w:lineRule="exact"/>
        <w:rPr>
          <w:rFonts w:ascii="Verdana" w:hAnsi="Verdana"/>
          <w:sz w:val="20"/>
          <w:szCs w:val="20"/>
        </w:rPr>
      </w:pP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 xml:space="preserve">Evalueringen skal oppsummere erfaringer og resultater. Dette omfatter vurdering av viktige faktorer og premisser for på sikt å gjøre faget permanent på barnetrinnet. Det skal vurderes om det i et lengre perspektiv er hensiktsmessig å følge elevene videre på ungdomstrinnet/i videregående opplæring når det gjelder valg av fremmedspråk, læringsresultater, motivasjon og holdninger. </w:t>
      </w:r>
    </w:p>
    <w:p w:rsidR="008728AA" w:rsidRPr="00773DC2" w:rsidRDefault="008728AA" w:rsidP="008728AA">
      <w:pPr>
        <w:spacing w:line="300" w:lineRule="exact"/>
        <w:rPr>
          <w:rFonts w:ascii="Verdana" w:hAnsi="Verdana"/>
          <w:sz w:val="20"/>
          <w:szCs w:val="20"/>
        </w:rPr>
      </w:pP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Evalueringen skal være en følgeevaluering som inkluderer observasjon i et representativt utvalg elevgrupper. Målgrupper for evalueringen vil være elever og foresatte, lærere, skoleledere og skoleeiere samt relevante kompetansemiljøer.</w:t>
      </w:r>
    </w:p>
    <w:p w:rsidR="008728AA" w:rsidRPr="00773DC2" w:rsidRDefault="008728AA" w:rsidP="008728AA">
      <w:pPr>
        <w:spacing w:line="300" w:lineRule="exact"/>
        <w:rPr>
          <w:rFonts w:ascii="Verdana" w:hAnsi="Verdana"/>
          <w:sz w:val="20"/>
          <w:szCs w:val="20"/>
        </w:rPr>
      </w:pP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Det skal rapporteres underveis i forhold til målene for forsøket. Rapportering av foreløpige funn skal gi grunnlag for dialog og kunne bidra til eventuell justering på ulike nivå underveis. Dette vil bety at de lokale aktørene får systematisk innsikt i relevante funn og vurderinger relatert til evalueringselementene.</w:t>
      </w:r>
    </w:p>
    <w:p w:rsidR="008728AA" w:rsidRPr="00773DC2" w:rsidRDefault="008728AA" w:rsidP="008728AA">
      <w:pPr>
        <w:pStyle w:val="Brdtekst"/>
        <w:rPr>
          <w:rFonts w:ascii="Verdana" w:hAnsi="Verdana"/>
          <w:iCs/>
          <w:sz w:val="20"/>
        </w:rPr>
      </w:pPr>
    </w:p>
    <w:p w:rsidR="008728AA" w:rsidRPr="00773DC2" w:rsidRDefault="008728AA" w:rsidP="008728AA">
      <w:pPr>
        <w:pStyle w:val="Brdtekst"/>
        <w:rPr>
          <w:rFonts w:ascii="Verdana" w:hAnsi="Verdana"/>
          <w:iCs/>
          <w:sz w:val="20"/>
        </w:rPr>
      </w:pPr>
      <w:r w:rsidRPr="00773DC2">
        <w:rPr>
          <w:rFonts w:ascii="Verdana" w:hAnsi="Verdana"/>
          <w:iCs/>
          <w:sz w:val="20"/>
        </w:rPr>
        <w:t>Ved bruk av spørreundersøkelser til skoler, kommuner og fylker skal utvalg av målgrupper og omfang av spørreskjemaet ikke føre til unødige belastninger for sektoren. Forskningsmiljøet plikter derfor å skaffe seg kunnskap om eksisterende datakilder/registre på aktuelle områder.</w:t>
      </w:r>
    </w:p>
    <w:p w:rsidR="008728AA" w:rsidRPr="00773DC2" w:rsidRDefault="008728AA" w:rsidP="008728AA">
      <w:pPr>
        <w:pStyle w:val="Brdtekst"/>
        <w:rPr>
          <w:rFonts w:ascii="Verdana" w:hAnsi="Verdana"/>
          <w:iCs/>
          <w:sz w:val="20"/>
        </w:rPr>
      </w:pPr>
    </w:p>
    <w:p w:rsidR="008728AA" w:rsidRPr="00773DC2" w:rsidRDefault="008728AA" w:rsidP="008728AA">
      <w:pPr>
        <w:pStyle w:val="Brdtekst"/>
        <w:rPr>
          <w:rFonts w:ascii="Verdana" w:hAnsi="Verdana"/>
          <w:iCs/>
          <w:sz w:val="20"/>
        </w:rPr>
      </w:pPr>
    </w:p>
    <w:p w:rsidR="008728AA" w:rsidRPr="00773DC2" w:rsidRDefault="008728AA" w:rsidP="008728AA">
      <w:pPr>
        <w:pStyle w:val="Overskrift2"/>
        <w:rPr>
          <w:rFonts w:ascii="Verdana" w:hAnsi="Verdana"/>
          <w:sz w:val="20"/>
        </w:rPr>
      </w:pPr>
      <w:bookmarkStart w:id="17" w:name="_Toc210205665"/>
      <w:r w:rsidRPr="00773DC2">
        <w:rPr>
          <w:rFonts w:ascii="Verdana" w:hAnsi="Verdana"/>
          <w:sz w:val="20"/>
        </w:rPr>
        <w:t>3.3 Problemstillinger som skal belyses</w:t>
      </w:r>
      <w:bookmarkEnd w:id="17"/>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 xml:space="preserve">Ett overordnet mål for utprøvingsforsøket er å styrke elevenes bevissthet når det gjelder valg av fag på ungdomstrinnet. Faget skal legge grunnlag for språklæring og spesielt </w:t>
      </w:r>
      <w:r w:rsidRPr="00773DC2">
        <w:rPr>
          <w:rFonts w:ascii="Verdana" w:hAnsi="Verdana"/>
          <w:sz w:val="20"/>
          <w:szCs w:val="20"/>
        </w:rPr>
        <w:lastRenderedPageBreak/>
        <w:t>motivere elevene til videre fremmedspråklæring. Andre føringer er at faget skal være aktivitetsrettet og bidra til positive holdninger til flerspråklighet. Faglig støtte og tilbud om kompetanseheving er viktige elementer i forsøket. Tema/elementer som skal belyses er:</w:t>
      </w:r>
    </w:p>
    <w:p w:rsidR="008728AA" w:rsidRPr="00773DC2" w:rsidRDefault="008728AA" w:rsidP="008728AA">
      <w:pPr>
        <w:spacing w:line="300" w:lineRule="exact"/>
        <w:rPr>
          <w:rFonts w:ascii="Verdana" w:hAnsi="Verdana"/>
          <w:sz w:val="20"/>
          <w:szCs w:val="20"/>
        </w:rPr>
      </w:pP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Har elevenes bevissthet når det gjelder valg av fag økt?</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Har deltakelse ført til økt motivasjon for å lære fremmedspråk hos elevene?</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 xml:space="preserve">Har opplæringen i faget ført til positive holdninger til flerspråklighet hos elevene? </w:t>
      </w: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I hvor stor grad er opplæringen i faget aktivitetsrettet?</w:t>
      </w:r>
    </w:p>
    <w:p w:rsidR="008728AA" w:rsidRPr="00773DC2" w:rsidRDefault="008728AA" w:rsidP="008728AA">
      <w:pPr>
        <w:spacing w:line="300" w:lineRule="exact"/>
        <w:rPr>
          <w:rFonts w:ascii="Verdana" w:hAnsi="Verdana"/>
          <w:sz w:val="20"/>
          <w:szCs w:val="20"/>
        </w:rPr>
      </w:pP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 xml:space="preserve">Lokal organisering </w:t>
      </w:r>
    </w:p>
    <w:p w:rsidR="008728AA" w:rsidRPr="00773DC2" w:rsidRDefault="008728AA" w:rsidP="008728AA">
      <w:pPr>
        <w:numPr>
          <w:ilvl w:val="0"/>
          <w:numId w:val="39"/>
        </w:numPr>
        <w:spacing w:line="300" w:lineRule="exact"/>
        <w:rPr>
          <w:rFonts w:ascii="Verdana" w:hAnsi="Verdana"/>
          <w:sz w:val="20"/>
          <w:szCs w:val="20"/>
        </w:rPr>
      </w:pPr>
      <w:r w:rsidRPr="00773DC2">
        <w:rPr>
          <w:rFonts w:ascii="Verdana" w:hAnsi="Verdana"/>
          <w:sz w:val="20"/>
          <w:szCs w:val="20"/>
        </w:rPr>
        <w:t>Forankring</w:t>
      </w:r>
    </w:p>
    <w:p w:rsidR="008728AA" w:rsidRPr="00773DC2" w:rsidRDefault="008728AA" w:rsidP="008728AA">
      <w:pPr>
        <w:numPr>
          <w:ilvl w:val="0"/>
          <w:numId w:val="39"/>
        </w:numPr>
        <w:spacing w:line="300" w:lineRule="exact"/>
        <w:rPr>
          <w:rFonts w:ascii="Verdana" w:hAnsi="Verdana"/>
          <w:sz w:val="20"/>
          <w:szCs w:val="20"/>
        </w:rPr>
      </w:pPr>
      <w:r w:rsidRPr="00773DC2">
        <w:rPr>
          <w:rFonts w:ascii="Verdana" w:hAnsi="Verdana"/>
          <w:sz w:val="20"/>
          <w:szCs w:val="20"/>
        </w:rPr>
        <w:t>Rammefaktorer og omfang</w:t>
      </w:r>
    </w:p>
    <w:p w:rsidR="008728AA" w:rsidRPr="00773DC2" w:rsidRDefault="008728AA" w:rsidP="008728AA">
      <w:pPr>
        <w:numPr>
          <w:ilvl w:val="0"/>
          <w:numId w:val="39"/>
        </w:numPr>
        <w:spacing w:line="300" w:lineRule="exact"/>
        <w:rPr>
          <w:rFonts w:ascii="Verdana" w:hAnsi="Verdana"/>
          <w:sz w:val="20"/>
          <w:szCs w:val="20"/>
        </w:rPr>
      </w:pPr>
      <w:r w:rsidRPr="00773DC2">
        <w:rPr>
          <w:rFonts w:ascii="Verdana" w:hAnsi="Verdana"/>
          <w:sz w:val="20"/>
          <w:szCs w:val="20"/>
        </w:rPr>
        <w:t xml:space="preserve">Rekruttering – elever og lærere </w:t>
      </w:r>
    </w:p>
    <w:p w:rsidR="008728AA" w:rsidRPr="00773DC2" w:rsidRDefault="008728AA" w:rsidP="008728AA">
      <w:pPr>
        <w:spacing w:line="300" w:lineRule="exact"/>
        <w:ind w:left="360"/>
        <w:rPr>
          <w:rFonts w:ascii="Verdana" w:hAnsi="Verdana"/>
          <w:sz w:val="20"/>
          <w:szCs w:val="20"/>
        </w:rPr>
      </w:pP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Lokalt innhold, gjennomføring og kompetanse</w:t>
      </w:r>
    </w:p>
    <w:p w:rsidR="008728AA" w:rsidRPr="00773DC2" w:rsidRDefault="008728AA" w:rsidP="008728AA">
      <w:pPr>
        <w:numPr>
          <w:ilvl w:val="0"/>
          <w:numId w:val="39"/>
        </w:numPr>
        <w:spacing w:line="300" w:lineRule="exact"/>
        <w:rPr>
          <w:rFonts w:ascii="Verdana" w:hAnsi="Verdana"/>
          <w:sz w:val="20"/>
          <w:szCs w:val="20"/>
        </w:rPr>
      </w:pPr>
      <w:r w:rsidRPr="00773DC2">
        <w:rPr>
          <w:rFonts w:ascii="Verdana" w:hAnsi="Verdana"/>
          <w:sz w:val="20"/>
          <w:szCs w:val="20"/>
        </w:rPr>
        <w:t>Kompetanse - etterutdanning</w:t>
      </w:r>
    </w:p>
    <w:p w:rsidR="008728AA" w:rsidRPr="00773DC2" w:rsidRDefault="008728AA" w:rsidP="008728AA">
      <w:pPr>
        <w:numPr>
          <w:ilvl w:val="0"/>
          <w:numId w:val="39"/>
        </w:numPr>
        <w:spacing w:line="300" w:lineRule="exact"/>
        <w:rPr>
          <w:rFonts w:ascii="Verdana" w:hAnsi="Verdana"/>
          <w:sz w:val="20"/>
          <w:szCs w:val="20"/>
        </w:rPr>
      </w:pPr>
      <w:r w:rsidRPr="00773DC2">
        <w:rPr>
          <w:rFonts w:ascii="Verdana" w:hAnsi="Verdana"/>
          <w:sz w:val="20"/>
          <w:szCs w:val="20"/>
        </w:rPr>
        <w:t>Læreplan</w:t>
      </w:r>
    </w:p>
    <w:p w:rsidR="008728AA" w:rsidRPr="00773DC2" w:rsidRDefault="008728AA" w:rsidP="008728AA">
      <w:pPr>
        <w:numPr>
          <w:ilvl w:val="0"/>
          <w:numId w:val="39"/>
        </w:numPr>
        <w:spacing w:line="300" w:lineRule="exact"/>
        <w:rPr>
          <w:rFonts w:ascii="Verdana" w:hAnsi="Verdana"/>
          <w:sz w:val="20"/>
          <w:szCs w:val="20"/>
        </w:rPr>
      </w:pPr>
      <w:r w:rsidRPr="00773DC2">
        <w:rPr>
          <w:rFonts w:ascii="Verdana" w:hAnsi="Verdana"/>
          <w:sz w:val="20"/>
          <w:szCs w:val="20"/>
        </w:rPr>
        <w:t xml:space="preserve">Innhold og metodiske tilnærminger </w:t>
      </w:r>
    </w:p>
    <w:p w:rsidR="008728AA" w:rsidRPr="00773DC2" w:rsidRDefault="008728AA" w:rsidP="008728AA">
      <w:pPr>
        <w:numPr>
          <w:ilvl w:val="0"/>
          <w:numId w:val="39"/>
        </w:numPr>
        <w:spacing w:line="300" w:lineRule="exact"/>
        <w:rPr>
          <w:rFonts w:ascii="Verdana" w:hAnsi="Verdana"/>
          <w:sz w:val="20"/>
          <w:szCs w:val="20"/>
        </w:rPr>
      </w:pPr>
      <w:r w:rsidRPr="00773DC2">
        <w:rPr>
          <w:rFonts w:ascii="Verdana" w:hAnsi="Verdana"/>
          <w:sz w:val="20"/>
          <w:szCs w:val="20"/>
        </w:rPr>
        <w:t>Læringsressurser</w:t>
      </w:r>
    </w:p>
    <w:p w:rsidR="008728AA" w:rsidRPr="00773DC2" w:rsidRDefault="008728AA" w:rsidP="008728AA">
      <w:pPr>
        <w:spacing w:line="300" w:lineRule="exact"/>
        <w:rPr>
          <w:rFonts w:ascii="Verdana" w:hAnsi="Verdana"/>
          <w:sz w:val="20"/>
          <w:szCs w:val="20"/>
        </w:rPr>
      </w:pPr>
    </w:p>
    <w:p w:rsidR="008728AA" w:rsidRPr="00773DC2" w:rsidRDefault="008728AA" w:rsidP="008728AA">
      <w:pPr>
        <w:spacing w:line="300" w:lineRule="exact"/>
        <w:rPr>
          <w:rFonts w:ascii="Verdana" w:hAnsi="Verdana"/>
          <w:sz w:val="20"/>
          <w:szCs w:val="20"/>
        </w:rPr>
      </w:pPr>
      <w:r w:rsidRPr="00773DC2">
        <w:rPr>
          <w:rFonts w:ascii="Verdana" w:hAnsi="Verdana"/>
          <w:sz w:val="20"/>
          <w:szCs w:val="20"/>
        </w:rPr>
        <w:t>Lokalt utbytte</w:t>
      </w:r>
    </w:p>
    <w:p w:rsidR="008728AA" w:rsidRPr="00773DC2" w:rsidRDefault="008728AA" w:rsidP="008728AA">
      <w:pPr>
        <w:numPr>
          <w:ilvl w:val="0"/>
          <w:numId w:val="39"/>
        </w:numPr>
        <w:spacing w:line="300" w:lineRule="exact"/>
        <w:rPr>
          <w:rFonts w:ascii="Verdana" w:hAnsi="Verdana"/>
          <w:sz w:val="20"/>
          <w:szCs w:val="20"/>
        </w:rPr>
      </w:pPr>
      <w:r w:rsidRPr="00773DC2">
        <w:rPr>
          <w:rFonts w:ascii="Verdana" w:hAnsi="Verdana"/>
          <w:sz w:val="20"/>
          <w:szCs w:val="20"/>
        </w:rPr>
        <w:t xml:space="preserve">Elevenes læring/ læringsutbytte relatert til læreplanens kompetansemål  </w:t>
      </w:r>
    </w:p>
    <w:p w:rsidR="008728AA" w:rsidRPr="00773DC2" w:rsidRDefault="008728AA" w:rsidP="008728AA">
      <w:pPr>
        <w:pStyle w:val="Brdtekst"/>
        <w:numPr>
          <w:ilvl w:val="0"/>
          <w:numId w:val="39"/>
        </w:numPr>
        <w:rPr>
          <w:rFonts w:ascii="Verdana" w:hAnsi="Verdana"/>
          <w:sz w:val="20"/>
        </w:rPr>
      </w:pPr>
      <w:r w:rsidRPr="00773DC2">
        <w:rPr>
          <w:rFonts w:ascii="Verdana" w:hAnsi="Verdana"/>
          <w:sz w:val="20"/>
        </w:rPr>
        <w:t>Elevenes motivasjon ved oppstart og underveis</w:t>
      </w:r>
    </w:p>
    <w:p w:rsidR="008728AA" w:rsidRPr="00773DC2" w:rsidRDefault="008728AA" w:rsidP="008728AA">
      <w:pPr>
        <w:pStyle w:val="Brdtekst"/>
        <w:numPr>
          <w:ilvl w:val="0"/>
          <w:numId w:val="39"/>
        </w:numPr>
        <w:rPr>
          <w:rFonts w:ascii="Verdana" w:hAnsi="Verdana"/>
          <w:sz w:val="20"/>
        </w:rPr>
      </w:pPr>
      <w:r w:rsidRPr="00773DC2">
        <w:rPr>
          <w:rFonts w:ascii="Verdana" w:hAnsi="Verdana"/>
          <w:sz w:val="20"/>
        </w:rPr>
        <w:t xml:space="preserve">Elevenes valg av fremmedspråk på ungdomstrinnet </w:t>
      </w:r>
    </w:p>
    <w:p w:rsidR="008728AA" w:rsidRPr="00773DC2" w:rsidRDefault="008728AA" w:rsidP="008728AA">
      <w:pPr>
        <w:pStyle w:val="Brdtekst"/>
        <w:numPr>
          <w:ilvl w:val="0"/>
          <w:numId w:val="39"/>
        </w:numPr>
        <w:rPr>
          <w:rFonts w:ascii="Verdana" w:hAnsi="Verdana"/>
          <w:sz w:val="20"/>
        </w:rPr>
      </w:pPr>
      <w:r w:rsidRPr="00773DC2">
        <w:rPr>
          <w:rFonts w:ascii="Verdana" w:hAnsi="Verdana"/>
          <w:sz w:val="20"/>
        </w:rPr>
        <w:t>Utvikling av holdninger over tid – ulike aktører og nivå</w:t>
      </w:r>
    </w:p>
    <w:p w:rsidR="008728AA" w:rsidRPr="00773DC2" w:rsidRDefault="008728AA" w:rsidP="008728AA">
      <w:pPr>
        <w:pStyle w:val="Brdtekst"/>
        <w:rPr>
          <w:rFonts w:ascii="Verdana" w:hAnsi="Verdana"/>
          <w:sz w:val="20"/>
        </w:rPr>
      </w:pPr>
    </w:p>
    <w:p w:rsidR="008728AA" w:rsidRPr="00773DC2" w:rsidRDefault="008728AA" w:rsidP="008728AA">
      <w:pPr>
        <w:pStyle w:val="Brdtekst"/>
        <w:rPr>
          <w:rFonts w:ascii="Verdana" w:hAnsi="Verdana"/>
          <w:sz w:val="20"/>
        </w:rPr>
      </w:pPr>
      <w:r w:rsidRPr="00773DC2">
        <w:rPr>
          <w:rFonts w:ascii="Verdana" w:hAnsi="Verdana"/>
          <w:sz w:val="20"/>
        </w:rPr>
        <w:t>Lokale forhold</w:t>
      </w:r>
    </w:p>
    <w:p w:rsidR="008728AA" w:rsidRPr="00773DC2" w:rsidRDefault="008728AA" w:rsidP="008728AA">
      <w:pPr>
        <w:pStyle w:val="Brdtekst"/>
        <w:numPr>
          <w:ilvl w:val="0"/>
          <w:numId w:val="39"/>
        </w:numPr>
        <w:rPr>
          <w:rFonts w:ascii="Verdana" w:hAnsi="Verdana"/>
          <w:sz w:val="20"/>
        </w:rPr>
      </w:pPr>
      <w:r w:rsidRPr="00773DC2">
        <w:rPr>
          <w:rFonts w:ascii="Verdana" w:hAnsi="Verdana"/>
          <w:sz w:val="20"/>
        </w:rPr>
        <w:t xml:space="preserve">Lokale behov ved en evt. permanent innføring av faget på barnetrinnet </w:t>
      </w:r>
    </w:p>
    <w:p w:rsidR="008728AA" w:rsidRPr="00773DC2" w:rsidRDefault="008728AA" w:rsidP="008728AA">
      <w:pPr>
        <w:numPr>
          <w:ilvl w:val="0"/>
          <w:numId w:val="41"/>
        </w:numPr>
        <w:spacing w:line="300" w:lineRule="exact"/>
        <w:rPr>
          <w:rFonts w:ascii="Verdana" w:hAnsi="Verdana"/>
          <w:i/>
          <w:sz w:val="20"/>
          <w:szCs w:val="20"/>
        </w:rPr>
      </w:pPr>
      <w:r w:rsidRPr="00773DC2">
        <w:rPr>
          <w:rFonts w:ascii="Verdana" w:hAnsi="Verdana"/>
          <w:sz w:val="20"/>
          <w:szCs w:val="20"/>
        </w:rPr>
        <w:t>Lokalt grunnlag for helhet og kontinuitet i fremmedspråkopplæringen: overgangene barnetrinn – ungdomstrinn – videregående opplæring</w:t>
      </w:r>
    </w:p>
    <w:p w:rsidR="008728AA" w:rsidRPr="00773DC2" w:rsidRDefault="008728AA" w:rsidP="008728AA">
      <w:pPr>
        <w:spacing w:line="300" w:lineRule="exact"/>
        <w:rPr>
          <w:rFonts w:ascii="Verdana" w:hAnsi="Verdana"/>
          <w:sz w:val="20"/>
          <w:szCs w:val="20"/>
        </w:rPr>
      </w:pPr>
    </w:p>
    <w:p w:rsidR="008728AA" w:rsidRPr="00773DC2" w:rsidRDefault="008728AA" w:rsidP="008728AA">
      <w:pPr>
        <w:rPr>
          <w:rFonts w:ascii="Verdana" w:hAnsi="Verdana"/>
          <w:sz w:val="20"/>
          <w:szCs w:val="20"/>
        </w:rPr>
      </w:pPr>
    </w:p>
    <w:p w:rsidR="008728AA" w:rsidRPr="00773DC2" w:rsidRDefault="008728AA" w:rsidP="008728AA">
      <w:pPr>
        <w:pStyle w:val="Overskrift2"/>
        <w:rPr>
          <w:rFonts w:ascii="Verdana" w:hAnsi="Verdana"/>
          <w:sz w:val="20"/>
        </w:rPr>
      </w:pPr>
      <w:bookmarkStart w:id="18" w:name="_Toc210205666"/>
      <w:r w:rsidRPr="00773DC2">
        <w:rPr>
          <w:rFonts w:ascii="Verdana" w:hAnsi="Verdana"/>
          <w:sz w:val="20"/>
        </w:rPr>
        <w:t>3.4 Krav til rapportering og fremdrift</w:t>
      </w:r>
      <w:bookmarkEnd w:id="18"/>
    </w:p>
    <w:p w:rsidR="008728AA" w:rsidRPr="00773DC2" w:rsidRDefault="008728AA" w:rsidP="008728AA">
      <w:pPr>
        <w:rPr>
          <w:rFonts w:ascii="Verdana" w:hAnsi="Verdana"/>
          <w:sz w:val="20"/>
          <w:szCs w:val="20"/>
        </w:rPr>
      </w:pPr>
      <w:r w:rsidRPr="00773DC2">
        <w:rPr>
          <w:rFonts w:ascii="Verdana" w:hAnsi="Verdana"/>
          <w:sz w:val="20"/>
          <w:szCs w:val="20"/>
        </w:rPr>
        <w:t xml:space="preserve">Evalueringen igangsettes umiddelbart etter at kontrakt er inngått. Tilbyder skal delta i informasjonsarbeid etter nærmere avtale med oppdragsgiver. </w:t>
      </w:r>
    </w:p>
    <w:p w:rsidR="008728AA" w:rsidRPr="00773DC2" w:rsidRDefault="008728AA" w:rsidP="008728AA">
      <w:pPr>
        <w:rPr>
          <w:rFonts w:ascii="Verdana" w:hAnsi="Verdana"/>
          <w:sz w:val="20"/>
          <w:szCs w:val="20"/>
        </w:rPr>
      </w:pPr>
    </w:p>
    <w:p w:rsidR="008728AA" w:rsidRPr="00773DC2" w:rsidRDefault="008728AA" w:rsidP="008728AA">
      <w:pPr>
        <w:numPr>
          <w:ilvl w:val="0"/>
          <w:numId w:val="32"/>
        </w:numPr>
        <w:rPr>
          <w:rFonts w:ascii="Verdana" w:hAnsi="Verdana"/>
          <w:sz w:val="20"/>
          <w:szCs w:val="20"/>
        </w:rPr>
      </w:pPr>
      <w:r w:rsidRPr="00773DC2">
        <w:rPr>
          <w:rFonts w:ascii="Verdana" w:hAnsi="Verdana"/>
          <w:sz w:val="20"/>
          <w:szCs w:val="20"/>
        </w:rPr>
        <w:t>Det skal rapporteres om fremdrift og foreløpige resultater i statusrapport innen 01.12.2010</w:t>
      </w:r>
    </w:p>
    <w:p w:rsidR="008728AA" w:rsidRPr="00773DC2" w:rsidRDefault="008728AA" w:rsidP="008728AA">
      <w:pPr>
        <w:numPr>
          <w:ilvl w:val="0"/>
          <w:numId w:val="32"/>
        </w:numPr>
        <w:rPr>
          <w:rFonts w:ascii="Verdana" w:hAnsi="Verdana"/>
          <w:sz w:val="20"/>
          <w:szCs w:val="20"/>
        </w:rPr>
      </w:pPr>
      <w:r w:rsidRPr="00773DC2">
        <w:rPr>
          <w:rFonts w:ascii="Verdana" w:hAnsi="Verdana"/>
          <w:sz w:val="20"/>
          <w:szCs w:val="20"/>
        </w:rPr>
        <w:t>Delrapporter skal foreligge 01.05.2011 og 01.05.2012</w:t>
      </w:r>
    </w:p>
    <w:p w:rsidR="008728AA" w:rsidRPr="00773DC2" w:rsidRDefault="008728AA" w:rsidP="008728AA">
      <w:pPr>
        <w:numPr>
          <w:ilvl w:val="0"/>
          <w:numId w:val="32"/>
        </w:numPr>
        <w:rPr>
          <w:rFonts w:ascii="Verdana" w:hAnsi="Verdana"/>
          <w:sz w:val="20"/>
          <w:szCs w:val="20"/>
        </w:rPr>
      </w:pPr>
      <w:r w:rsidRPr="00773DC2">
        <w:rPr>
          <w:rFonts w:ascii="Verdana" w:hAnsi="Verdana"/>
          <w:sz w:val="20"/>
          <w:szCs w:val="20"/>
        </w:rPr>
        <w:t xml:space="preserve">Utkast til sluttrapport skal foreligge15.09.2012 </w:t>
      </w:r>
    </w:p>
    <w:p w:rsidR="008728AA" w:rsidRPr="00773DC2" w:rsidRDefault="008728AA" w:rsidP="008728AA">
      <w:pPr>
        <w:numPr>
          <w:ilvl w:val="0"/>
          <w:numId w:val="32"/>
        </w:numPr>
        <w:rPr>
          <w:rFonts w:ascii="Verdana" w:hAnsi="Verdana"/>
          <w:sz w:val="20"/>
          <w:szCs w:val="20"/>
        </w:rPr>
      </w:pPr>
      <w:r w:rsidRPr="00773DC2">
        <w:rPr>
          <w:rFonts w:ascii="Verdana" w:hAnsi="Verdana"/>
          <w:sz w:val="20"/>
          <w:szCs w:val="20"/>
        </w:rPr>
        <w:t xml:space="preserve">Endelig sluttrapport skal leveres innen 01.11.2012. </w:t>
      </w:r>
    </w:p>
    <w:p w:rsidR="008728AA" w:rsidRPr="00773DC2" w:rsidRDefault="008728AA" w:rsidP="008728AA">
      <w:pPr>
        <w:rPr>
          <w:rFonts w:ascii="Verdana" w:hAnsi="Verdana"/>
          <w:sz w:val="20"/>
          <w:szCs w:val="20"/>
        </w:rPr>
      </w:pPr>
    </w:p>
    <w:p w:rsidR="008728AA" w:rsidRPr="00773DC2" w:rsidRDefault="008728AA" w:rsidP="008728AA">
      <w:pPr>
        <w:rPr>
          <w:rFonts w:ascii="Verdana" w:hAnsi="Verdana"/>
          <w:sz w:val="20"/>
          <w:szCs w:val="20"/>
        </w:rPr>
      </w:pPr>
      <w:r w:rsidRPr="00773DC2">
        <w:rPr>
          <w:rFonts w:ascii="Verdana" w:hAnsi="Verdana" w:cs="Arial"/>
          <w:sz w:val="20"/>
          <w:szCs w:val="20"/>
        </w:rPr>
        <w:t>Alle rapportene</w:t>
      </w:r>
      <w:r w:rsidRPr="00773DC2">
        <w:rPr>
          <w:rFonts w:ascii="Verdana" w:hAnsi="Verdana" w:cs="Arial"/>
          <w:color w:val="0000FF"/>
          <w:sz w:val="20"/>
          <w:szCs w:val="20"/>
        </w:rPr>
        <w:t xml:space="preserve"> </w:t>
      </w:r>
      <w:r w:rsidRPr="00773DC2">
        <w:rPr>
          <w:rFonts w:ascii="Verdana" w:hAnsi="Verdana"/>
          <w:sz w:val="20"/>
          <w:szCs w:val="20"/>
        </w:rPr>
        <w:t>skal være lesevennlige for allmennheten. Delrapporter og sluttrapporten skal oversendes som trykte hefter i 20 eksemplarer og elektronisk i PDF-format.</w:t>
      </w:r>
    </w:p>
    <w:p w:rsidR="008728AA" w:rsidRPr="00773DC2" w:rsidRDefault="008728AA" w:rsidP="008728AA">
      <w:pPr>
        <w:rPr>
          <w:rFonts w:cs="Arial"/>
          <w:color w:val="0000FF"/>
          <w:sz w:val="20"/>
          <w:szCs w:val="20"/>
        </w:rPr>
      </w:pPr>
      <w:r w:rsidRPr="00773DC2">
        <w:rPr>
          <w:rFonts w:ascii="Verdana" w:hAnsi="Verdana"/>
          <w:sz w:val="20"/>
          <w:szCs w:val="20"/>
        </w:rPr>
        <w:t xml:space="preserve">Forskningsmiljøet skal på forespørsel kunne legge fram forsknings-/evalueringsresultater i Utdanningsdirektoratet og/eller for eksterne forskere for kvalitetssikring av forskning, og som er engasjert av direktoratet. </w:t>
      </w:r>
    </w:p>
    <w:p w:rsidR="008728AA" w:rsidRPr="00773DC2" w:rsidRDefault="008728AA" w:rsidP="008728AA">
      <w:pPr>
        <w:pStyle w:val="Overskrift1"/>
        <w:numPr>
          <w:ilvl w:val="0"/>
          <w:numId w:val="0"/>
        </w:numPr>
        <w:jc w:val="both"/>
        <w:rPr>
          <w:rFonts w:ascii="Verdana" w:hAnsi="Verdana"/>
          <w:b w:val="0"/>
          <w:color w:val="000000"/>
          <w:sz w:val="20"/>
        </w:rPr>
      </w:pPr>
    </w:p>
    <w:p w:rsidR="008728AA" w:rsidRPr="00773DC2" w:rsidRDefault="008728AA" w:rsidP="008728AA">
      <w:pPr>
        <w:pStyle w:val="Overskrift1"/>
        <w:numPr>
          <w:ilvl w:val="0"/>
          <w:numId w:val="0"/>
        </w:numPr>
        <w:jc w:val="both"/>
        <w:rPr>
          <w:rFonts w:ascii="Verdana" w:hAnsi="Verdana"/>
          <w:b w:val="0"/>
          <w:color w:val="000000"/>
          <w:sz w:val="20"/>
        </w:rPr>
      </w:pPr>
    </w:p>
    <w:p w:rsidR="008728AA" w:rsidRPr="00773DC2" w:rsidRDefault="008728AA" w:rsidP="008728AA">
      <w:pPr>
        <w:pStyle w:val="Overskrift1"/>
        <w:numPr>
          <w:ilvl w:val="0"/>
          <w:numId w:val="0"/>
        </w:numPr>
        <w:jc w:val="both"/>
        <w:rPr>
          <w:rFonts w:ascii="Verdana" w:hAnsi="Verdana"/>
          <w:sz w:val="20"/>
        </w:rPr>
      </w:pPr>
      <w:bookmarkStart w:id="19" w:name="_Toc210205667"/>
      <w:r w:rsidRPr="00773DC2">
        <w:rPr>
          <w:rFonts w:ascii="Verdana" w:hAnsi="Verdana"/>
          <w:sz w:val="20"/>
        </w:rPr>
        <w:t>4 KRITERIER FOR VALG AV LEVERANDØR – tildelingskriterier</w:t>
      </w:r>
      <w:bookmarkEnd w:id="19"/>
    </w:p>
    <w:p w:rsidR="008728AA" w:rsidRPr="00773DC2" w:rsidRDefault="008728AA" w:rsidP="008728AA">
      <w:pPr>
        <w:rPr>
          <w:rFonts w:ascii="Verdana" w:hAnsi="Verdana"/>
          <w:color w:val="000000"/>
          <w:sz w:val="20"/>
          <w:szCs w:val="20"/>
        </w:rPr>
      </w:pPr>
    </w:p>
    <w:p w:rsidR="008728AA" w:rsidRPr="00773DC2" w:rsidRDefault="008728AA" w:rsidP="008728AA">
      <w:pPr>
        <w:rPr>
          <w:rFonts w:ascii="Verdana" w:hAnsi="Verdana"/>
          <w:color w:val="000000"/>
          <w:sz w:val="20"/>
          <w:szCs w:val="20"/>
        </w:rPr>
      </w:pPr>
      <w:r w:rsidRPr="00773DC2">
        <w:rPr>
          <w:rFonts w:ascii="Verdana" w:hAnsi="Verdana"/>
          <w:color w:val="000000"/>
          <w:sz w:val="20"/>
          <w:szCs w:val="20"/>
        </w:rPr>
        <w:t xml:space="preserve">Tildeling av oppdrag blir gjort på bakgrunn av </w:t>
      </w:r>
      <w:r w:rsidRPr="00773DC2">
        <w:rPr>
          <w:rFonts w:ascii="Verdana" w:hAnsi="Verdana"/>
          <w:b/>
          <w:color w:val="000000"/>
          <w:sz w:val="20"/>
          <w:szCs w:val="20"/>
        </w:rPr>
        <w:t>en samlet vurdering av det økonomisk mest fordelaktige tilbud</w:t>
      </w:r>
      <w:r w:rsidRPr="00773DC2">
        <w:rPr>
          <w:rFonts w:ascii="Verdana" w:hAnsi="Verdana"/>
          <w:color w:val="000000"/>
          <w:sz w:val="20"/>
          <w:szCs w:val="20"/>
        </w:rPr>
        <w:t xml:space="preserve"> vurdert på grunnlag av følgende kriterier i </w:t>
      </w:r>
      <w:r w:rsidRPr="00773DC2">
        <w:rPr>
          <w:rFonts w:ascii="Verdana" w:hAnsi="Verdana"/>
          <w:color w:val="000000"/>
          <w:sz w:val="20"/>
          <w:szCs w:val="20"/>
          <w:u w:val="single"/>
        </w:rPr>
        <w:t>prioritert</w:t>
      </w:r>
      <w:r w:rsidRPr="00773DC2">
        <w:rPr>
          <w:rFonts w:ascii="Verdana" w:hAnsi="Verdana"/>
          <w:color w:val="000000"/>
          <w:sz w:val="20"/>
          <w:szCs w:val="20"/>
        </w:rPr>
        <w:t xml:space="preserve"> rekkefølge: </w:t>
      </w:r>
    </w:p>
    <w:p w:rsidR="008728AA" w:rsidRPr="00773DC2" w:rsidRDefault="008728AA" w:rsidP="008728AA">
      <w:pPr>
        <w:rPr>
          <w:rFonts w:ascii="Verdana" w:hAnsi="Verdana"/>
          <w:color w:val="000000"/>
          <w:sz w:val="20"/>
          <w:szCs w:val="20"/>
        </w:rPr>
      </w:pPr>
    </w:p>
    <w:p w:rsidR="008728AA" w:rsidRPr="00773DC2" w:rsidRDefault="008728AA" w:rsidP="008728AA">
      <w:pPr>
        <w:numPr>
          <w:ilvl w:val="0"/>
          <w:numId w:val="33"/>
        </w:numPr>
        <w:rPr>
          <w:rFonts w:ascii="Verdana" w:hAnsi="Verdana"/>
          <w:color w:val="000000"/>
          <w:sz w:val="20"/>
          <w:szCs w:val="20"/>
        </w:rPr>
      </w:pPr>
      <w:r w:rsidRPr="00773DC2">
        <w:rPr>
          <w:rFonts w:ascii="Verdana" w:hAnsi="Verdana"/>
          <w:color w:val="000000"/>
          <w:sz w:val="20"/>
          <w:szCs w:val="20"/>
        </w:rPr>
        <w:t>Relevans i forhold til definerte problemstillinger og perspektiver, jf. Kravspesifikasjon</w:t>
      </w:r>
    </w:p>
    <w:p w:rsidR="008728AA" w:rsidRPr="00773DC2" w:rsidRDefault="008728AA" w:rsidP="008728AA">
      <w:pPr>
        <w:numPr>
          <w:ilvl w:val="0"/>
          <w:numId w:val="33"/>
        </w:numPr>
        <w:rPr>
          <w:rFonts w:ascii="Verdana" w:hAnsi="Verdana"/>
          <w:color w:val="000000"/>
          <w:sz w:val="20"/>
          <w:szCs w:val="20"/>
        </w:rPr>
      </w:pPr>
      <w:r w:rsidRPr="00773DC2">
        <w:rPr>
          <w:rFonts w:ascii="Verdana" w:hAnsi="Verdana"/>
          <w:color w:val="000000"/>
          <w:sz w:val="20"/>
          <w:szCs w:val="20"/>
        </w:rPr>
        <w:t>Utnyttelse av faglig og forskningsmetodisk kompetanse i forhold til de problemstillinger og perspektiver som skal belyses</w:t>
      </w:r>
    </w:p>
    <w:p w:rsidR="008728AA" w:rsidRPr="00773DC2" w:rsidRDefault="008728AA" w:rsidP="008728AA">
      <w:pPr>
        <w:numPr>
          <w:ilvl w:val="0"/>
          <w:numId w:val="33"/>
        </w:numPr>
        <w:rPr>
          <w:rFonts w:ascii="Verdana" w:hAnsi="Verdana"/>
          <w:color w:val="000000"/>
          <w:sz w:val="20"/>
          <w:szCs w:val="20"/>
        </w:rPr>
      </w:pPr>
      <w:r w:rsidRPr="00773DC2">
        <w:rPr>
          <w:rFonts w:ascii="Verdana" w:hAnsi="Verdana"/>
          <w:color w:val="000000"/>
          <w:sz w:val="20"/>
          <w:szCs w:val="20"/>
        </w:rPr>
        <w:t xml:space="preserve">Gjennomføringsevne og leveringssikkerhet </w:t>
      </w:r>
    </w:p>
    <w:p w:rsidR="008728AA" w:rsidRPr="00773DC2" w:rsidRDefault="008728AA" w:rsidP="008728AA">
      <w:pPr>
        <w:numPr>
          <w:ilvl w:val="0"/>
          <w:numId w:val="33"/>
        </w:numPr>
        <w:rPr>
          <w:rFonts w:ascii="Verdana" w:hAnsi="Verdana"/>
          <w:color w:val="000000"/>
          <w:sz w:val="20"/>
          <w:szCs w:val="20"/>
        </w:rPr>
      </w:pPr>
      <w:r w:rsidRPr="00773DC2">
        <w:rPr>
          <w:rFonts w:ascii="Verdana" w:hAnsi="Verdana"/>
          <w:color w:val="000000"/>
          <w:sz w:val="20"/>
          <w:szCs w:val="20"/>
        </w:rPr>
        <w:t>Koordinering med annen relevant forskning på området</w:t>
      </w:r>
    </w:p>
    <w:p w:rsidR="008728AA" w:rsidRPr="00773DC2" w:rsidRDefault="008728AA" w:rsidP="008728AA">
      <w:pPr>
        <w:numPr>
          <w:ilvl w:val="0"/>
          <w:numId w:val="33"/>
        </w:numPr>
        <w:rPr>
          <w:rFonts w:ascii="Verdana" w:hAnsi="Verdana"/>
          <w:color w:val="000000"/>
          <w:sz w:val="20"/>
          <w:szCs w:val="20"/>
        </w:rPr>
      </w:pPr>
      <w:r w:rsidRPr="00773DC2">
        <w:rPr>
          <w:rFonts w:ascii="Verdana" w:hAnsi="Verdana"/>
          <w:color w:val="000000"/>
          <w:sz w:val="20"/>
          <w:szCs w:val="20"/>
        </w:rPr>
        <w:t>Referanser fra tidligere oppdrag</w:t>
      </w:r>
    </w:p>
    <w:p w:rsidR="008728AA" w:rsidRPr="00773DC2" w:rsidRDefault="008728AA" w:rsidP="008728AA">
      <w:pPr>
        <w:numPr>
          <w:ilvl w:val="0"/>
          <w:numId w:val="33"/>
        </w:numPr>
        <w:rPr>
          <w:rFonts w:ascii="Verdana" w:hAnsi="Verdana"/>
          <w:color w:val="000000"/>
          <w:sz w:val="20"/>
          <w:szCs w:val="20"/>
        </w:rPr>
      </w:pPr>
      <w:r w:rsidRPr="00773DC2">
        <w:rPr>
          <w:rFonts w:ascii="Verdana" w:hAnsi="Verdana"/>
          <w:color w:val="000000"/>
          <w:sz w:val="20"/>
          <w:szCs w:val="20"/>
        </w:rPr>
        <w:t>Budsjett/pris</w:t>
      </w:r>
    </w:p>
    <w:p w:rsidR="008728AA" w:rsidRPr="00773DC2" w:rsidRDefault="008728AA" w:rsidP="008728AA">
      <w:pPr>
        <w:jc w:val="both"/>
        <w:rPr>
          <w:rFonts w:ascii="Verdana" w:hAnsi="Verdana"/>
          <w:color w:val="000000"/>
          <w:sz w:val="20"/>
          <w:szCs w:val="20"/>
        </w:rPr>
      </w:pPr>
    </w:p>
    <w:p w:rsidR="008728AA" w:rsidRPr="00773DC2" w:rsidRDefault="008728AA" w:rsidP="008728AA">
      <w:pPr>
        <w:jc w:val="both"/>
        <w:rPr>
          <w:rFonts w:ascii="Verdana" w:hAnsi="Verdana"/>
          <w:color w:val="000000"/>
          <w:sz w:val="20"/>
          <w:szCs w:val="20"/>
        </w:rPr>
      </w:pPr>
      <w:r w:rsidRPr="00773DC2">
        <w:rPr>
          <w:rFonts w:ascii="Verdana" w:hAnsi="Verdana"/>
          <w:color w:val="000000"/>
          <w:sz w:val="20"/>
          <w:szCs w:val="20"/>
        </w:rPr>
        <w:t xml:space="preserve">Utdyping av kriteriene: </w:t>
      </w:r>
    </w:p>
    <w:p w:rsidR="008728AA" w:rsidRPr="00773DC2" w:rsidRDefault="008728AA" w:rsidP="008728AA">
      <w:pPr>
        <w:jc w:val="both"/>
        <w:rPr>
          <w:rFonts w:ascii="Verdana" w:hAnsi="Verdana"/>
          <w:color w:val="000000"/>
          <w:sz w:val="20"/>
          <w:szCs w:val="20"/>
        </w:rPr>
      </w:pPr>
    </w:p>
    <w:p w:rsidR="008728AA" w:rsidRPr="00773DC2" w:rsidRDefault="008728AA" w:rsidP="008728AA">
      <w:pPr>
        <w:rPr>
          <w:rFonts w:ascii="Verdana" w:hAnsi="Verdana"/>
          <w:i/>
          <w:color w:val="000000"/>
          <w:sz w:val="20"/>
          <w:szCs w:val="20"/>
          <w:u w:val="single"/>
        </w:rPr>
      </w:pPr>
      <w:r w:rsidRPr="00773DC2">
        <w:rPr>
          <w:rFonts w:ascii="Verdana" w:hAnsi="Verdana"/>
          <w:i/>
          <w:color w:val="000000"/>
          <w:sz w:val="20"/>
          <w:szCs w:val="20"/>
          <w:u w:val="single"/>
        </w:rPr>
        <w:t>1. Relevans i forhold til definerte problemstillinger og perspektiver</w:t>
      </w:r>
    </w:p>
    <w:p w:rsidR="008728AA" w:rsidRPr="00773DC2" w:rsidRDefault="008728AA" w:rsidP="008728AA">
      <w:pPr>
        <w:rPr>
          <w:rFonts w:ascii="Verdana" w:hAnsi="Verdana"/>
          <w:color w:val="000000"/>
          <w:sz w:val="20"/>
          <w:szCs w:val="20"/>
        </w:rPr>
      </w:pPr>
      <w:r w:rsidRPr="00773DC2">
        <w:rPr>
          <w:rFonts w:ascii="Verdana" w:hAnsi="Verdana"/>
          <w:color w:val="000000"/>
          <w:sz w:val="20"/>
          <w:szCs w:val="20"/>
        </w:rPr>
        <w:t xml:space="preserve">Prosjektbeskrivelsen må på en oversiktlig måte vise bruk av metoder og på hvilken måte man framskaffer svar på problemstillingene og belyser perspektivene som er beskrevet i kravspesifikasjonen. Dersom det er problemstillinger eller perspektiver som tilbyder finner problematiske er problematiske eller som mangler i kravspesifikasjonen, må dette presiseres og utdypes i prosjektbeskrivelsen. </w:t>
      </w:r>
    </w:p>
    <w:p w:rsidR="008728AA" w:rsidRPr="00773DC2" w:rsidRDefault="008728AA" w:rsidP="008728AA">
      <w:pPr>
        <w:jc w:val="both"/>
        <w:rPr>
          <w:rFonts w:ascii="Verdana" w:hAnsi="Verdana"/>
          <w:color w:val="000000"/>
          <w:sz w:val="20"/>
          <w:szCs w:val="20"/>
        </w:rPr>
      </w:pPr>
    </w:p>
    <w:p w:rsidR="008728AA" w:rsidRPr="00773DC2" w:rsidRDefault="008728AA" w:rsidP="008728AA">
      <w:pPr>
        <w:rPr>
          <w:rFonts w:ascii="Verdana" w:hAnsi="Verdana"/>
          <w:i/>
          <w:color w:val="000000"/>
          <w:sz w:val="20"/>
          <w:szCs w:val="20"/>
          <w:u w:val="single"/>
        </w:rPr>
      </w:pPr>
      <w:r w:rsidRPr="00773DC2">
        <w:rPr>
          <w:rFonts w:ascii="Verdana" w:hAnsi="Verdana"/>
          <w:i/>
          <w:color w:val="000000"/>
          <w:sz w:val="20"/>
          <w:szCs w:val="20"/>
          <w:u w:val="single"/>
        </w:rPr>
        <w:t>2. Utnyttelse av kompetanse i forhold til de problemstillinger og perspektiver som skal belyses</w:t>
      </w:r>
    </w:p>
    <w:p w:rsidR="008728AA" w:rsidRPr="00773DC2" w:rsidRDefault="008728AA" w:rsidP="008728AA">
      <w:pPr>
        <w:rPr>
          <w:rFonts w:ascii="Verdana" w:hAnsi="Verdana"/>
          <w:color w:val="000000"/>
          <w:sz w:val="20"/>
          <w:szCs w:val="20"/>
        </w:rPr>
      </w:pPr>
      <w:r w:rsidRPr="00773DC2">
        <w:rPr>
          <w:rFonts w:ascii="Verdana" w:hAnsi="Verdana"/>
          <w:color w:val="000000"/>
          <w:sz w:val="20"/>
          <w:szCs w:val="20"/>
        </w:rPr>
        <w:t xml:space="preserve">Prosjektbeskrivelsen må redegjøre for utnyttelsen av forskernes kompetanse i de ulike delene av oppdraget. Vi ber også om at tilbyder spesifiserer hvilke roller de ulike personene skal ha, og hvor stor prosentandel den enkelte forsker er tiltenkt i arbeidet. </w:t>
      </w:r>
    </w:p>
    <w:p w:rsidR="008728AA" w:rsidRPr="00773DC2" w:rsidRDefault="008728AA" w:rsidP="008728AA">
      <w:pPr>
        <w:rPr>
          <w:rFonts w:ascii="Verdana" w:hAnsi="Verdana"/>
          <w:color w:val="000000"/>
          <w:sz w:val="20"/>
          <w:szCs w:val="20"/>
        </w:rPr>
      </w:pPr>
    </w:p>
    <w:p w:rsidR="008728AA" w:rsidRPr="00773DC2" w:rsidRDefault="008728AA" w:rsidP="008728AA">
      <w:pPr>
        <w:rPr>
          <w:rFonts w:ascii="Verdana" w:hAnsi="Verdana"/>
          <w:i/>
          <w:color w:val="000000"/>
          <w:sz w:val="20"/>
          <w:szCs w:val="20"/>
          <w:u w:val="single"/>
        </w:rPr>
      </w:pPr>
      <w:r w:rsidRPr="00773DC2">
        <w:rPr>
          <w:rFonts w:ascii="Verdana" w:hAnsi="Verdana"/>
          <w:i/>
          <w:color w:val="000000"/>
          <w:sz w:val="20"/>
          <w:szCs w:val="20"/>
          <w:u w:val="single"/>
        </w:rPr>
        <w:t>3. Gjennomføringsevne og leveringssikkerhet</w:t>
      </w:r>
    </w:p>
    <w:p w:rsidR="008728AA" w:rsidRPr="00773DC2" w:rsidRDefault="008728AA" w:rsidP="008728AA">
      <w:pPr>
        <w:rPr>
          <w:rFonts w:ascii="Verdana" w:hAnsi="Verdana"/>
          <w:color w:val="000000"/>
          <w:sz w:val="20"/>
          <w:szCs w:val="20"/>
        </w:rPr>
      </w:pPr>
      <w:r w:rsidRPr="00773DC2">
        <w:rPr>
          <w:rFonts w:ascii="Verdana" w:hAnsi="Verdana"/>
          <w:color w:val="000000"/>
          <w:sz w:val="20"/>
          <w:szCs w:val="20"/>
        </w:rPr>
        <w:t xml:space="preserve">Tilbudet må inneholde en tydelig framdriftsplan for hele prosjektperioden. Det må i korte trekk gjøres rede for innholdet i de ulike rapportene, for å vise progresjonen i prosjektet. Tilbudet må også vise hvilke interne rutiner tilbyder har eller har tenkt å etablere for å kvalitetssikre arbeidet underveis og til slutt. </w:t>
      </w:r>
    </w:p>
    <w:p w:rsidR="008728AA" w:rsidRPr="00773DC2" w:rsidRDefault="008728AA" w:rsidP="008728AA">
      <w:pPr>
        <w:rPr>
          <w:rFonts w:ascii="Verdana" w:hAnsi="Verdana"/>
          <w:color w:val="000000"/>
          <w:sz w:val="20"/>
          <w:szCs w:val="20"/>
        </w:rPr>
      </w:pPr>
    </w:p>
    <w:p w:rsidR="008728AA" w:rsidRPr="00773DC2" w:rsidRDefault="008728AA" w:rsidP="008728AA">
      <w:pPr>
        <w:rPr>
          <w:rFonts w:ascii="Verdana" w:hAnsi="Verdana"/>
          <w:i/>
          <w:color w:val="000000"/>
          <w:sz w:val="20"/>
          <w:szCs w:val="20"/>
        </w:rPr>
      </w:pPr>
      <w:r w:rsidRPr="00773DC2">
        <w:rPr>
          <w:rFonts w:ascii="Verdana" w:hAnsi="Verdana"/>
          <w:i/>
          <w:color w:val="000000"/>
          <w:sz w:val="20"/>
          <w:szCs w:val="20"/>
          <w:u w:val="single"/>
        </w:rPr>
        <w:t>4. Koordinering med annen relevant forskning på området</w:t>
      </w:r>
    </w:p>
    <w:p w:rsidR="008728AA" w:rsidRPr="00773DC2" w:rsidRDefault="008728AA" w:rsidP="008728AA">
      <w:pPr>
        <w:rPr>
          <w:rFonts w:ascii="Verdana" w:hAnsi="Verdana"/>
          <w:color w:val="000000"/>
          <w:sz w:val="20"/>
          <w:szCs w:val="20"/>
        </w:rPr>
      </w:pPr>
      <w:r w:rsidRPr="00773DC2">
        <w:rPr>
          <w:rFonts w:ascii="Verdana" w:hAnsi="Verdana"/>
          <w:color w:val="000000"/>
          <w:sz w:val="20"/>
          <w:szCs w:val="20"/>
        </w:rPr>
        <w:t>Tilbudet må vise både om, og eventuelt hvordan og om prosjektet skal koordineres med annen relevant forskning på området.</w:t>
      </w:r>
    </w:p>
    <w:p w:rsidR="008728AA" w:rsidRPr="00773DC2" w:rsidRDefault="008728AA" w:rsidP="008728AA">
      <w:pPr>
        <w:rPr>
          <w:rFonts w:ascii="Verdana" w:hAnsi="Verdana"/>
          <w:color w:val="000000"/>
          <w:sz w:val="20"/>
          <w:szCs w:val="20"/>
        </w:rPr>
      </w:pPr>
    </w:p>
    <w:p w:rsidR="008728AA" w:rsidRPr="00773DC2" w:rsidRDefault="008728AA" w:rsidP="008728AA">
      <w:pPr>
        <w:rPr>
          <w:rFonts w:ascii="Verdana" w:hAnsi="Verdana"/>
          <w:i/>
          <w:color w:val="000000"/>
          <w:sz w:val="20"/>
          <w:szCs w:val="20"/>
          <w:u w:val="single"/>
        </w:rPr>
      </w:pPr>
      <w:bookmarkStart w:id="20" w:name="OLE_LINK1"/>
      <w:bookmarkStart w:id="21" w:name="OLE_LINK2"/>
      <w:r w:rsidRPr="00773DC2">
        <w:rPr>
          <w:rFonts w:ascii="Verdana" w:hAnsi="Verdana"/>
          <w:i/>
          <w:color w:val="000000"/>
          <w:sz w:val="20"/>
          <w:szCs w:val="20"/>
          <w:u w:val="single"/>
        </w:rPr>
        <w:t>5. Referanser fra tidligere oppdrag</w:t>
      </w:r>
    </w:p>
    <w:p w:rsidR="008728AA" w:rsidRPr="00773DC2" w:rsidRDefault="008728AA" w:rsidP="008728AA">
      <w:pPr>
        <w:rPr>
          <w:rFonts w:ascii="Verdana" w:hAnsi="Verdana"/>
          <w:color w:val="000000"/>
          <w:sz w:val="20"/>
          <w:szCs w:val="20"/>
        </w:rPr>
      </w:pPr>
      <w:r w:rsidRPr="00773DC2">
        <w:rPr>
          <w:rFonts w:ascii="Verdana" w:hAnsi="Verdana"/>
          <w:color w:val="000000"/>
          <w:sz w:val="20"/>
          <w:szCs w:val="20"/>
        </w:rPr>
        <w:t xml:space="preserve">Tilbudet må inneholde en oversikt over prosjektleders og prosjektmedarbeidernes </w:t>
      </w:r>
      <w:r w:rsidRPr="00773DC2">
        <w:rPr>
          <w:rFonts w:ascii="Verdana" w:hAnsi="Verdana"/>
          <w:b/>
          <w:color w:val="000000"/>
          <w:sz w:val="20"/>
          <w:szCs w:val="20"/>
          <w:u w:val="single"/>
        </w:rPr>
        <w:t>personlige referanser</w:t>
      </w:r>
      <w:r w:rsidRPr="00773DC2">
        <w:rPr>
          <w:rFonts w:ascii="Verdana" w:hAnsi="Verdana"/>
          <w:color w:val="000000"/>
          <w:sz w:val="20"/>
          <w:szCs w:val="20"/>
        </w:rPr>
        <w:t>, knyttet til deltakelse i tidligere oppdrag (siste 3-5 år), og som også viser oppdragenes omfang (varighet og kostnadsramme).</w:t>
      </w:r>
    </w:p>
    <w:bookmarkEnd w:id="20"/>
    <w:bookmarkEnd w:id="21"/>
    <w:p w:rsidR="008728AA" w:rsidRPr="00773DC2" w:rsidRDefault="008728AA" w:rsidP="008728AA">
      <w:pPr>
        <w:rPr>
          <w:rFonts w:ascii="Verdana" w:hAnsi="Verdana"/>
          <w:color w:val="000000"/>
          <w:sz w:val="20"/>
          <w:szCs w:val="20"/>
        </w:rPr>
      </w:pPr>
    </w:p>
    <w:p w:rsidR="008728AA" w:rsidRPr="00773DC2" w:rsidRDefault="008728AA" w:rsidP="008728AA">
      <w:pPr>
        <w:jc w:val="both"/>
        <w:rPr>
          <w:rFonts w:ascii="Verdana" w:hAnsi="Verdana"/>
          <w:i/>
          <w:color w:val="000000"/>
          <w:sz w:val="20"/>
          <w:szCs w:val="20"/>
          <w:u w:val="single"/>
        </w:rPr>
      </w:pPr>
      <w:r w:rsidRPr="00773DC2">
        <w:rPr>
          <w:rFonts w:ascii="Verdana" w:hAnsi="Verdana"/>
          <w:i/>
          <w:color w:val="000000"/>
          <w:sz w:val="20"/>
          <w:szCs w:val="20"/>
          <w:u w:val="single"/>
        </w:rPr>
        <w:t>6.Budsjett/pris</w:t>
      </w:r>
    </w:p>
    <w:p w:rsidR="008728AA" w:rsidRPr="00773DC2" w:rsidRDefault="008728AA" w:rsidP="008728AA">
      <w:pPr>
        <w:jc w:val="both"/>
        <w:rPr>
          <w:rFonts w:ascii="Verdana" w:hAnsi="Verdana"/>
          <w:color w:val="000000"/>
          <w:sz w:val="20"/>
          <w:szCs w:val="20"/>
        </w:rPr>
      </w:pPr>
      <w:r w:rsidRPr="00773DC2">
        <w:rPr>
          <w:rFonts w:ascii="Verdana" w:hAnsi="Verdana"/>
          <w:color w:val="000000"/>
          <w:sz w:val="20"/>
          <w:szCs w:val="20"/>
        </w:rPr>
        <w:t xml:space="preserve">Tilbyder må utvikle et spesifisert budsjett for oppdraget. Prisene i budsjettet må vise kostnader </w:t>
      </w:r>
      <w:r w:rsidRPr="00773DC2">
        <w:rPr>
          <w:rFonts w:ascii="Verdana" w:hAnsi="Verdana"/>
          <w:b/>
          <w:color w:val="000000"/>
          <w:sz w:val="20"/>
          <w:szCs w:val="20"/>
        </w:rPr>
        <w:t>fordelt per år.</w:t>
      </w:r>
      <w:r w:rsidRPr="00773DC2">
        <w:rPr>
          <w:rFonts w:ascii="Verdana" w:hAnsi="Verdana"/>
          <w:color w:val="000000"/>
          <w:sz w:val="20"/>
          <w:szCs w:val="20"/>
        </w:rPr>
        <w:t xml:space="preserve">  Prisene oppgis </w:t>
      </w:r>
      <w:r w:rsidRPr="00773DC2">
        <w:rPr>
          <w:rFonts w:ascii="Verdana" w:hAnsi="Verdana"/>
          <w:b/>
          <w:color w:val="000000"/>
          <w:sz w:val="20"/>
          <w:szCs w:val="20"/>
        </w:rPr>
        <w:t>både med og uten</w:t>
      </w:r>
      <w:r w:rsidRPr="00773DC2">
        <w:rPr>
          <w:rFonts w:ascii="Verdana" w:hAnsi="Verdana"/>
          <w:color w:val="000000"/>
          <w:sz w:val="20"/>
          <w:szCs w:val="20"/>
        </w:rPr>
        <w:t xml:space="preserve"> merverdiavgift. Fakturering og ekspedisjonsgebyr skal ikke beregnes. Pris inkluderer alle utgifter til reise mellom oppdragsgiver og tilbyder.</w:t>
      </w:r>
    </w:p>
    <w:p w:rsidR="008728AA" w:rsidRPr="00773DC2" w:rsidRDefault="008728AA" w:rsidP="008728AA">
      <w:pPr>
        <w:jc w:val="both"/>
        <w:rPr>
          <w:rFonts w:ascii="Verdana" w:hAnsi="Verdana"/>
          <w:sz w:val="20"/>
          <w:szCs w:val="20"/>
        </w:rPr>
      </w:pPr>
    </w:p>
    <w:p w:rsidR="008728AA" w:rsidRPr="00773DC2" w:rsidRDefault="008728AA" w:rsidP="008728AA">
      <w:pPr>
        <w:jc w:val="both"/>
        <w:rPr>
          <w:rFonts w:ascii="Verdana" w:hAnsi="Verdana"/>
          <w:sz w:val="20"/>
          <w:szCs w:val="20"/>
        </w:rPr>
      </w:pPr>
    </w:p>
    <w:p w:rsidR="008728AA" w:rsidRPr="00773DC2" w:rsidRDefault="008728AA" w:rsidP="008728AA">
      <w:pPr>
        <w:pStyle w:val="Overskrift1"/>
        <w:numPr>
          <w:ilvl w:val="0"/>
          <w:numId w:val="0"/>
        </w:numPr>
        <w:jc w:val="both"/>
        <w:rPr>
          <w:rFonts w:ascii="Verdana" w:hAnsi="Verdana"/>
          <w:sz w:val="20"/>
        </w:rPr>
      </w:pPr>
      <w:bookmarkStart w:id="22" w:name="_Toc210205668"/>
      <w:r w:rsidRPr="00773DC2">
        <w:rPr>
          <w:rFonts w:ascii="Verdana" w:hAnsi="Verdana"/>
          <w:sz w:val="20"/>
        </w:rPr>
        <w:lastRenderedPageBreak/>
        <w:t>5 KRAV TIL TILBUDETS UTFORMING OG LEVERING</w:t>
      </w:r>
      <w:bookmarkEnd w:id="22"/>
    </w:p>
    <w:p w:rsidR="008728AA" w:rsidRPr="00773DC2" w:rsidRDefault="008728AA" w:rsidP="008728AA">
      <w:pPr>
        <w:ind w:left="360"/>
        <w:jc w:val="both"/>
        <w:rPr>
          <w:rFonts w:ascii="Verdana" w:hAnsi="Verdana"/>
          <w:sz w:val="20"/>
          <w:szCs w:val="20"/>
        </w:rPr>
      </w:pPr>
    </w:p>
    <w:p w:rsidR="008728AA" w:rsidRPr="00773DC2" w:rsidRDefault="008728AA" w:rsidP="008728AA">
      <w:pPr>
        <w:pStyle w:val="Overskrift2"/>
        <w:jc w:val="both"/>
        <w:rPr>
          <w:rFonts w:ascii="Verdana" w:hAnsi="Verdana"/>
          <w:sz w:val="20"/>
        </w:rPr>
      </w:pPr>
      <w:bookmarkStart w:id="23" w:name="_Toc210205669"/>
      <w:r w:rsidRPr="00773DC2">
        <w:rPr>
          <w:rFonts w:ascii="Verdana" w:hAnsi="Verdana"/>
          <w:sz w:val="20"/>
        </w:rPr>
        <w:t>5.1 Innlevering</w:t>
      </w:r>
      <w:bookmarkEnd w:id="23"/>
    </w:p>
    <w:p w:rsidR="008728AA" w:rsidRPr="00773DC2" w:rsidRDefault="008728AA" w:rsidP="008728AA">
      <w:pPr>
        <w:rPr>
          <w:rFonts w:ascii="Verdana" w:hAnsi="Verdana"/>
          <w:color w:val="FF0000"/>
          <w:sz w:val="20"/>
          <w:szCs w:val="20"/>
        </w:rPr>
      </w:pPr>
      <w:r w:rsidRPr="00773DC2">
        <w:rPr>
          <w:rFonts w:ascii="Verdana" w:hAnsi="Verdana"/>
          <w:color w:val="000000"/>
          <w:sz w:val="20"/>
          <w:szCs w:val="20"/>
        </w:rPr>
        <w:t>Tilbudet skal leveres i nøytral lukket konvolutt merket ”Konkurranse med forhandlinger, Evaluering av</w:t>
      </w:r>
      <w:r w:rsidRPr="00773DC2">
        <w:rPr>
          <w:rFonts w:ascii="Verdana" w:hAnsi="Verdana"/>
          <w:iCs/>
          <w:lang w:eastAsia="nn-NO"/>
        </w:rPr>
        <w:t xml:space="preserve"> </w:t>
      </w:r>
      <w:r w:rsidRPr="00773DC2">
        <w:rPr>
          <w:rFonts w:ascii="Verdana" w:hAnsi="Verdana"/>
          <w:iCs/>
          <w:color w:val="000000"/>
          <w:sz w:val="20"/>
          <w:szCs w:val="20"/>
        </w:rPr>
        <w:t xml:space="preserve">Forsøk med fremmedspråk som felles fag på 6. – 7. trinn </w:t>
      </w:r>
      <w:r w:rsidRPr="00773DC2">
        <w:rPr>
          <w:rFonts w:ascii="Verdana" w:hAnsi="Verdana"/>
          <w:color w:val="000000"/>
          <w:sz w:val="20"/>
          <w:szCs w:val="20"/>
        </w:rPr>
        <w:t>i perioden 2010 – 2012</w:t>
      </w:r>
      <w:r w:rsidRPr="00773DC2">
        <w:rPr>
          <w:rFonts w:ascii="Verdana" w:hAnsi="Verdana"/>
          <w:sz w:val="20"/>
          <w:szCs w:val="20"/>
        </w:rPr>
        <w:t xml:space="preserve">” Konvolutten skal også merkes med avsenders navn og adresse.  </w:t>
      </w:r>
    </w:p>
    <w:p w:rsidR="008728AA" w:rsidRPr="00773DC2" w:rsidRDefault="008728AA" w:rsidP="008728AA">
      <w:pPr>
        <w:rPr>
          <w:rFonts w:ascii="Verdana" w:hAnsi="Verdana"/>
          <w:color w:val="000000"/>
          <w:sz w:val="20"/>
          <w:szCs w:val="20"/>
        </w:rPr>
      </w:pPr>
      <w:r w:rsidRPr="00773DC2">
        <w:rPr>
          <w:rFonts w:ascii="Verdana" w:hAnsi="Verdana"/>
          <w:color w:val="000000"/>
          <w:sz w:val="20"/>
          <w:szCs w:val="20"/>
        </w:rPr>
        <w:t xml:space="preserve"> </w:t>
      </w:r>
    </w:p>
    <w:p w:rsidR="008728AA" w:rsidRPr="00773DC2" w:rsidRDefault="008728AA" w:rsidP="008728AA">
      <w:pPr>
        <w:rPr>
          <w:rFonts w:ascii="Verdana" w:hAnsi="Verdana"/>
          <w:color w:val="FF0000"/>
          <w:sz w:val="20"/>
          <w:szCs w:val="20"/>
        </w:rPr>
      </w:pPr>
      <w:r w:rsidRPr="00773DC2">
        <w:rPr>
          <w:rFonts w:ascii="Verdana" w:hAnsi="Verdana"/>
          <w:color w:val="000000"/>
          <w:sz w:val="20"/>
          <w:szCs w:val="20"/>
        </w:rPr>
        <w:t xml:space="preserve">Til: </w:t>
      </w:r>
      <w:r w:rsidRPr="00773DC2">
        <w:rPr>
          <w:rFonts w:ascii="Verdana" w:hAnsi="Verdana"/>
          <w:color w:val="000000"/>
          <w:sz w:val="20"/>
          <w:szCs w:val="20"/>
        </w:rPr>
        <w:tab/>
      </w:r>
      <w:r w:rsidRPr="00773DC2">
        <w:rPr>
          <w:rFonts w:ascii="Verdana" w:hAnsi="Verdana"/>
          <w:color w:val="000000"/>
          <w:sz w:val="20"/>
          <w:szCs w:val="20"/>
        </w:rPr>
        <w:tab/>
      </w:r>
      <w:r w:rsidRPr="00773DC2">
        <w:rPr>
          <w:rFonts w:ascii="Verdana" w:hAnsi="Verdana"/>
          <w:color w:val="000000"/>
          <w:sz w:val="20"/>
          <w:szCs w:val="20"/>
        </w:rPr>
        <w:tab/>
        <w:t>Utdanningsdirektoratet v/ Tulle Schjerven</w:t>
      </w:r>
    </w:p>
    <w:p w:rsidR="008728AA" w:rsidRPr="00773DC2" w:rsidRDefault="008728AA" w:rsidP="008728AA">
      <w:pPr>
        <w:rPr>
          <w:rFonts w:ascii="Verdana" w:hAnsi="Verdana"/>
          <w:color w:val="000000"/>
          <w:sz w:val="20"/>
          <w:szCs w:val="20"/>
        </w:rPr>
      </w:pPr>
      <w:r w:rsidRPr="00773DC2">
        <w:rPr>
          <w:rFonts w:ascii="Verdana" w:hAnsi="Verdana"/>
          <w:color w:val="000000"/>
          <w:sz w:val="20"/>
          <w:szCs w:val="20"/>
        </w:rPr>
        <w:t xml:space="preserve">Leveringsadresse: </w:t>
      </w:r>
      <w:r w:rsidRPr="00773DC2">
        <w:rPr>
          <w:rFonts w:ascii="Verdana" w:hAnsi="Verdana"/>
          <w:color w:val="000000"/>
          <w:sz w:val="20"/>
          <w:szCs w:val="20"/>
        </w:rPr>
        <w:tab/>
        <w:t>Schweigaardsgate 15B0135 Oslo</w:t>
      </w:r>
    </w:p>
    <w:p w:rsidR="008728AA" w:rsidRPr="00773DC2" w:rsidRDefault="008728AA" w:rsidP="008728AA">
      <w:pPr>
        <w:pStyle w:val="Topptekst"/>
        <w:tabs>
          <w:tab w:val="clear" w:pos="4536"/>
          <w:tab w:val="clear" w:pos="9072"/>
        </w:tabs>
        <w:rPr>
          <w:rFonts w:ascii="Verdana" w:hAnsi="Verdana"/>
          <w:color w:val="000000"/>
          <w:sz w:val="20"/>
        </w:rPr>
      </w:pPr>
      <w:r w:rsidRPr="00773DC2">
        <w:rPr>
          <w:rFonts w:ascii="Verdana" w:hAnsi="Verdana"/>
          <w:color w:val="000000"/>
          <w:sz w:val="20"/>
        </w:rPr>
        <w:t xml:space="preserve">Postadresse: </w:t>
      </w:r>
      <w:r w:rsidRPr="00773DC2">
        <w:rPr>
          <w:rFonts w:ascii="Verdana" w:hAnsi="Verdana"/>
          <w:color w:val="000000"/>
          <w:sz w:val="20"/>
        </w:rPr>
        <w:tab/>
      </w:r>
      <w:r w:rsidRPr="00773DC2">
        <w:rPr>
          <w:rFonts w:ascii="Verdana" w:hAnsi="Verdana"/>
          <w:color w:val="000000"/>
          <w:sz w:val="20"/>
        </w:rPr>
        <w:tab/>
        <w:t>Postboks 9359 Grønland, 0135 Oslo</w:t>
      </w:r>
    </w:p>
    <w:p w:rsidR="008728AA" w:rsidRPr="00773DC2" w:rsidRDefault="008728AA" w:rsidP="008728AA">
      <w:pPr>
        <w:ind w:left="1416"/>
        <w:jc w:val="both"/>
        <w:rPr>
          <w:rFonts w:ascii="Verdana" w:hAnsi="Verdana"/>
          <w:sz w:val="20"/>
          <w:szCs w:val="20"/>
        </w:rPr>
      </w:pPr>
    </w:p>
    <w:p w:rsidR="008728AA" w:rsidRPr="00773DC2" w:rsidRDefault="008728AA" w:rsidP="008728AA">
      <w:pPr>
        <w:jc w:val="both"/>
        <w:rPr>
          <w:rFonts w:ascii="Verdana" w:hAnsi="Verdana"/>
          <w:sz w:val="20"/>
          <w:szCs w:val="20"/>
        </w:rPr>
      </w:pPr>
      <w:r w:rsidRPr="00773DC2">
        <w:rPr>
          <w:rFonts w:ascii="Verdana" w:hAnsi="Verdana"/>
          <w:sz w:val="20"/>
          <w:szCs w:val="20"/>
        </w:rPr>
        <w:t xml:space="preserve">Tilbudet skal leveres i to papireksemplarer og skrives på norsk, svensk eller dansk. Tilbudet legges på CD (som skal inneholde alle dokumenter) som sendes sammen med de fysiske eksemplarene. </w:t>
      </w:r>
      <w:r w:rsidRPr="00773DC2">
        <w:rPr>
          <w:rFonts w:ascii="Verdana" w:hAnsi="Verdana"/>
          <w:b/>
          <w:sz w:val="20"/>
          <w:szCs w:val="20"/>
        </w:rPr>
        <w:t>Tilbudet skal ikke sendes elektronisk på e-post</w:t>
      </w:r>
      <w:r w:rsidRPr="00773DC2">
        <w:rPr>
          <w:rFonts w:ascii="Verdana" w:hAnsi="Verdana"/>
          <w:sz w:val="20"/>
          <w:szCs w:val="20"/>
        </w:rPr>
        <w:t xml:space="preserve">. </w:t>
      </w:r>
    </w:p>
    <w:p w:rsidR="008728AA" w:rsidRPr="00773DC2" w:rsidRDefault="008728AA" w:rsidP="008728AA">
      <w:pPr>
        <w:jc w:val="both"/>
        <w:rPr>
          <w:rFonts w:ascii="Verdana" w:hAnsi="Verdana"/>
          <w:sz w:val="20"/>
          <w:szCs w:val="20"/>
        </w:rPr>
      </w:pPr>
    </w:p>
    <w:p w:rsidR="008728AA" w:rsidRPr="00773DC2" w:rsidRDefault="008728AA" w:rsidP="008728AA">
      <w:pPr>
        <w:pStyle w:val="Overskrift2"/>
        <w:jc w:val="both"/>
        <w:rPr>
          <w:rFonts w:ascii="Verdana" w:hAnsi="Verdana"/>
          <w:sz w:val="20"/>
        </w:rPr>
      </w:pPr>
      <w:bookmarkStart w:id="24" w:name="_Toc210205670"/>
      <w:r w:rsidRPr="00773DC2">
        <w:rPr>
          <w:rFonts w:ascii="Verdana" w:hAnsi="Verdana"/>
          <w:sz w:val="20"/>
        </w:rPr>
        <w:t>5.2 Tilbudsfrist</w:t>
      </w:r>
      <w:bookmarkEnd w:id="24"/>
    </w:p>
    <w:p w:rsidR="008728AA" w:rsidRPr="00773DC2" w:rsidRDefault="008728AA" w:rsidP="008728AA">
      <w:pPr>
        <w:jc w:val="both"/>
        <w:rPr>
          <w:rFonts w:ascii="Verdana" w:hAnsi="Verdana"/>
          <w:sz w:val="20"/>
          <w:szCs w:val="20"/>
        </w:rPr>
      </w:pPr>
      <w:r w:rsidRPr="00773DC2">
        <w:rPr>
          <w:rFonts w:ascii="Verdana" w:hAnsi="Verdana"/>
          <w:sz w:val="20"/>
          <w:szCs w:val="20"/>
        </w:rPr>
        <w:t>Frist for innlevering av tilbud er </w:t>
      </w:r>
      <w:r w:rsidRPr="00773DC2">
        <w:rPr>
          <w:rFonts w:ascii="Verdana" w:hAnsi="Verdana"/>
          <w:b/>
          <w:sz w:val="20"/>
          <w:szCs w:val="20"/>
        </w:rPr>
        <w:t>13.08.2010 kl 12:00</w:t>
      </w:r>
    </w:p>
    <w:p w:rsidR="008728AA" w:rsidRPr="00773DC2" w:rsidRDefault="008728AA" w:rsidP="008728AA">
      <w:pPr>
        <w:jc w:val="both"/>
        <w:rPr>
          <w:rFonts w:ascii="Verdana" w:hAnsi="Verdana"/>
          <w:sz w:val="20"/>
          <w:szCs w:val="20"/>
        </w:rPr>
      </w:pPr>
      <w:r w:rsidRPr="00773DC2">
        <w:rPr>
          <w:rFonts w:ascii="Verdana" w:hAnsi="Verdana"/>
          <w:sz w:val="20"/>
          <w:szCs w:val="20"/>
        </w:rPr>
        <w:t xml:space="preserve"> </w:t>
      </w:r>
    </w:p>
    <w:p w:rsidR="008728AA" w:rsidRPr="00773DC2" w:rsidRDefault="008728AA" w:rsidP="008728AA">
      <w:pPr>
        <w:jc w:val="both"/>
        <w:rPr>
          <w:rFonts w:ascii="Verdana" w:hAnsi="Verdana"/>
          <w:sz w:val="20"/>
          <w:szCs w:val="20"/>
        </w:rPr>
      </w:pPr>
      <w:r w:rsidRPr="00773DC2">
        <w:rPr>
          <w:rFonts w:ascii="Verdana" w:hAnsi="Verdana"/>
          <w:sz w:val="20"/>
          <w:szCs w:val="20"/>
        </w:rPr>
        <w:t>Tilbudet skal være Oppdragsgiver i hende på innleveringsstedet før utløpet av tilbudsfristen.</w:t>
      </w:r>
    </w:p>
    <w:p w:rsidR="008728AA" w:rsidRPr="00773DC2" w:rsidRDefault="008728AA" w:rsidP="008728AA">
      <w:pPr>
        <w:jc w:val="both"/>
        <w:rPr>
          <w:rFonts w:ascii="Verdana" w:hAnsi="Verdana"/>
          <w:sz w:val="20"/>
          <w:szCs w:val="20"/>
        </w:rPr>
      </w:pPr>
      <w:r w:rsidRPr="00773DC2">
        <w:rPr>
          <w:rFonts w:ascii="Verdana" w:hAnsi="Verdana"/>
          <w:b/>
          <w:sz w:val="20"/>
          <w:szCs w:val="20"/>
        </w:rPr>
        <w:t xml:space="preserve">For sent innkomne tilbud vil bli avvist. </w:t>
      </w:r>
    </w:p>
    <w:p w:rsidR="008728AA" w:rsidRPr="00773DC2" w:rsidRDefault="008728AA" w:rsidP="008728AA">
      <w:pPr>
        <w:jc w:val="both"/>
        <w:rPr>
          <w:rFonts w:ascii="Verdana" w:hAnsi="Verdana"/>
          <w:sz w:val="20"/>
          <w:szCs w:val="20"/>
        </w:rPr>
      </w:pPr>
    </w:p>
    <w:p w:rsidR="008728AA" w:rsidRPr="00773DC2" w:rsidRDefault="008728AA" w:rsidP="008728AA">
      <w:pPr>
        <w:pStyle w:val="Overskrift2"/>
        <w:jc w:val="both"/>
        <w:rPr>
          <w:rFonts w:ascii="Verdana" w:hAnsi="Verdana"/>
          <w:sz w:val="20"/>
        </w:rPr>
      </w:pPr>
      <w:bookmarkStart w:id="25" w:name="_Toc210205671"/>
      <w:r w:rsidRPr="00773DC2">
        <w:rPr>
          <w:rFonts w:ascii="Verdana" w:hAnsi="Verdana"/>
          <w:sz w:val="20"/>
        </w:rPr>
        <w:t>5.3 Vedståelsesfrist</w:t>
      </w:r>
      <w:bookmarkEnd w:id="25"/>
    </w:p>
    <w:p w:rsidR="008728AA" w:rsidRPr="00773DC2" w:rsidRDefault="008728AA" w:rsidP="008728AA">
      <w:pPr>
        <w:jc w:val="both"/>
        <w:rPr>
          <w:rFonts w:ascii="Verdana" w:hAnsi="Verdana"/>
          <w:sz w:val="20"/>
          <w:szCs w:val="20"/>
        </w:rPr>
      </w:pPr>
      <w:r w:rsidRPr="00773DC2">
        <w:rPr>
          <w:rFonts w:ascii="Verdana" w:hAnsi="Verdana"/>
          <w:sz w:val="20"/>
          <w:szCs w:val="20"/>
        </w:rPr>
        <w:t xml:space="preserve">Tilbyder er bundet av tilbudet i </w:t>
      </w:r>
      <w:r w:rsidRPr="00773DC2">
        <w:rPr>
          <w:rFonts w:ascii="Verdana" w:hAnsi="Verdana"/>
          <w:b/>
          <w:sz w:val="20"/>
          <w:szCs w:val="20"/>
        </w:rPr>
        <w:t>3 måneder</w:t>
      </w:r>
      <w:r w:rsidRPr="00773DC2">
        <w:rPr>
          <w:rFonts w:ascii="Verdana" w:hAnsi="Verdana"/>
          <w:sz w:val="20"/>
          <w:szCs w:val="20"/>
        </w:rPr>
        <w:t xml:space="preserve"> etter tilbudsfristen.</w:t>
      </w:r>
    </w:p>
    <w:p w:rsidR="008728AA" w:rsidRPr="00773DC2" w:rsidRDefault="008728AA" w:rsidP="008728AA">
      <w:pPr>
        <w:jc w:val="both"/>
        <w:rPr>
          <w:rFonts w:ascii="Verdana" w:hAnsi="Verdana"/>
          <w:sz w:val="20"/>
          <w:szCs w:val="20"/>
        </w:rPr>
      </w:pPr>
    </w:p>
    <w:p w:rsidR="008728AA" w:rsidRPr="00773DC2" w:rsidRDefault="008728AA" w:rsidP="008728AA">
      <w:pPr>
        <w:pStyle w:val="Overskrift2"/>
        <w:jc w:val="both"/>
        <w:rPr>
          <w:rFonts w:ascii="Verdana" w:hAnsi="Verdana"/>
          <w:sz w:val="20"/>
        </w:rPr>
      </w:pPr>
      <w:bookmarkStart w:id="26" w:name="_Toc210205672"/>
      <w:r w:rsidRPr="00773DC2">
        <w:rPr>
          <w:rFonts w:ascii="Verdana" w:hAnsi="Verdana"/>
          <w:sz w:val="20"/>
        </w:rPr>
        <w:t>5.4 Forbehold</w:t>
      </w:r>
      <w:bookmarkEnd w:id="26"/>
    </w:p>
    <w:p w:rsidR="008728AA" w:rsidRPr="00773DC2" w:rsidRDefault="008728AA" w:rsidP="008728AA">
      <w:pPr>
        <w:jc w:val="both"/>
        <w:rPr>
          <w:rFonts w:ascii="Verdana" w:hAnsi="Verdana"/>
          <w:sz w:val="20"/>
          <w:szCs w:val="20"/>
        </w:rPr>
      </w:pPr>
      <w:r w:rsidRPr="00773DC2">
        <w:rPr>
          <w:rFonts w:ascii="Verdana" w:hAnsi="Verdana"/>
          <w:sz w:val="20"/>
          <w:szCs w:val="20"/>
        </w:rPr>
        <w:t xml:space="preserve">Forbehold må presiseres og fremgå klart i tilbudsbrevet. Forbehold skal være presise og entydige slik at Oppdragsgiver kan vurdere disse uten kontakt med tilbyderen. </w:t>
      </w:r>
    </w:p>
    <w:p w:rsidR="008728AA" w:rsidRPr="00773DC2" w:rsidRDefault="008728AA" w:rsidP="008728AA">
      <w:pPr>
        <w:jc w:val="both"/>
        <w:rPr>
          <w:rFonts w:ascii="Verdana" w:hAnsi="Verdana"/>
          <w:sz w:val="20"/>
          <w:szCs w:val="20"/>
        </w:rPr>
      </w:pPr>
    </w:p>
    <w:p w:rsidR="008728AA" w:rsidRPr="00773DC2" w:rsidRDefault="008728AA" w:rsidP="008728AA">
      <w:pPr>
        <w:pStyle w:val="Overskrift2"/>
        <w:jc w:val="both"/>
        <w:rPr>
          <w:rFonts w:ascii="Verdana" w:hAnsi="Verdana"/>
          <w:sz w:val="20"/>
        </w:rPr>
      </w:pPr>
      <w:bookmarkStart w:id="27" w:name="_Toc93290630"/>
      <w:bookmarkStart w:id="28" w:name="_Toc210205673"/>
      <w:r w:rsidRPr="00773DC2">
        <w:rPr>
          <w:rFonts w:ascii="Verdana" w:hAnsi="Verdana"/>
          <w:sz w:val="20"/>
        </w:rPr>
        <w:t>5.5 Endre og tilbakekalle tilbud</w:t>
      </w:r>
      <w:bookmarkEnd w:id="27"/>
      <w:bookmarkEnd w:id="28"/>
    </w:p>
    <w:p w:rsidR="008728AA" w:rsidRPr="00773DC2" w:rsidRDefault="008728AA" w:rsidP="008728AA">
      <w:pPr>
        <w:jc w:val="both"/>
        <w:rPr>
          <w:rFonts w:ascii="Verdana" w:hAnsi="Verdana"/>
          <w:sz w:val="20"/>
          <w:szCs w:val="20"/>
        </w:rPr>
      </w:pPr>
      <w:r w:rsidRPr="00773DC2">
        <w:rPr>
          <w:rFonts w:ascii="Verdana" w:hAnsi="Verdana"/>
          <w:sz w:val="20"/>
          <w:szCs w:val="20"/>
        </w:rPr>
        <w:t>Et tilbud kan tilbakekalles eller endres inntil tilbudsfristens utløp. Tilbakekalling skal skje skriftlig. Endring av tilbudet er å betrakte som et nytt tilbud og skal utformes i samsvar med pkt 5.6.</w:t>
      </w:r>
    </w:p>
    <w:p w:rsidR="008728AA" w:rsidRPr="00773DC2" w:rsidRDefault="008728AA" w:rsidP="008728AA">
      <w:pPr>
        <w:jc w:val="both"/>
        <w:rPr>
          <w:rFonts w:ascii="Verdana" w:hAnsi="Verdana"/>
          <w:sz w:val="20"/>
          <w:szCs w:val="20"/>
        </w:rPr>
      </w:pPr>
      <w:bookmarkStart w:id="29" w:name="hov2.3.1.4.12"/>
      <w:bookmarkEnd w:id="29"/>
    </w:p>
    <w:p w:rsidR="008728AA" w:rsidRPr="00773DC2" w:rsidRDefault="008728AA" w:rsidP="008728AA">
      <w:pPr>
        <w:jc w:val="both"/>
        <w:rPr>
          <w:rFonts w:ascii="Verdana" w:hAnsi="Verdana"/>
          <w:sz w:val="20"/>
          <w:szCs w:val="20"/>
        </w:rPr>
      </w:pPr>
    </w:p>
    <w:p w:rsidR="008728AA" w:rsidRPr="00773DC2" w:rsidRDefault="008728AA" w:rsidP="008728AA">
      <w:pPr>
        <w:pStyle w:val="Overskrift2"/>
        <w:jc w:val="both"/>
        <w:rPr>
          <w:rFonts w:ascii="Verdana" w:hAnsi="Verdana"/>
          <w:sz w:val="20"/>
        </w:rPr>
      </w:pPr>
      <w:bookmarkStart w:id="30" w:name="_Toc93290631"/>
      <w:bookmarkStart w:id="31" w:name="_Toc210205674"/>
      <w:r w:rsidRPr="00773DC2">
        <w:rPr>
          <w:rFonts w:ascii="Verdana" w:hAnsi="Verdana"/>
          <w:sz w:val="20"/>
        </w:rPr>
        <w:t>5.6 Tilbudets utforming</w:t>
      </w:r>
      <w:bookmarkEnd w:id="30"/>
      <w:bookmarkEnd w:id="31"/>
      <w:r w:rsidRPr="00773DC2">
        <w:rPr>
          <w:rFonts w:ascii="Verdana" w:hAnsi="Verdana"/>
          <w:sz w:val="20"/>
        </w:rPr>
        <w:t xml:space="preserve"> </w:t>
      </w:r>
    </w:p>
    <w:p w:rsidR="008728AA" w:rsidRPr="00773DC2" w:rsidRDefault="008728AA" w:rsidP="008728AA">
      <w:pPr>
        <w:jc w:val="both"/>
        <w:rPr>
          <w:rFonts w:ascii="Verdana" w:hAnsi="Verdana"/>
          <w:sz w:val="20"/>
          <w:szCs w:val="20"/>
        </w:rPr>
      </w:pPr>
      <w:r w:rsidRPr="00773DC2">
        <w:rPr>
          <w:rFonts w:ascii="Verdana" w:hAnsi="Verdana"/>
          <w:sz w:val="20"/>
          <w:szCs w:val="20"/>
        </w:rPr>
        <w:t>Vi ber om at tilbudet settes inn i en perm/hefte med firmanavn og merkes med:</w:t>
      </w:r>
    </w:p>
    <w:p w:rsidR="008728AA" w:rsidRPr="00773DC2" w:rsidRDefault="008728AA" w:rsidP="008728AA">
      <w:pPr>
        <w:jc w:val="both"/>
        <w:rPr>
          <w:rFonts w:ascii="Verdana" w:hAnsi="Verdana"/>
          <w:sz w:val="20"/>
          <w:szCs w:val="20"/>
        </w:rPr>
      </w:pPr>
    </w:p>
    <w:p w:rsidR="008728AA" w:rsidRPr="00773DC2" w:rsidRDefault="008728AA" w:rsidP="008728AA">
      <w:pPr>
        <w:rPr>
          <w:rFonts w:ascii="Verdana" w:hAnsi="Verdana"/>
          <w:sz w:val="20"/>
          <w:szCs w:val="20"/>
        </w:rPr>
      </w:pPr>
      <w:r w:rsidRPr="00773DC2">
        <w:rPr>
          <w:rFonts w:ascii="Verdana" w:hAnsi="Verdana"/>
          <w:i/>
          <w:sz w:val="20"/>
          <w:szCs w:val="20"/>
        </w:rPr>
        <w:t>”</w:t>
      </w:r>
      <w:r w:rsidRPr="00773DC2">
        <w:rPr>
          <w:rFonts w:ascii="Verdana" w:hAnsi="Verdana"/>
          <w:iCs/>
          <w:sz w:val="20"/>
          <w:szCs w:val="20"/>
          <w:lang w:eastAsia="nn-NO"/>
        </w:rPr>
        <w:t xml:space="preserve"> Evaluering av Forsøk med fremmedspråk som felles fag på 6. – 7. trinn </w:t>
      </w:r>
      <w:r w:rsidRPr="00773DC2">
        <w:rPr>
          <w:rFonts w:ascii="Verdana" w:hAnsi="Verdana"/>
          <w:sz w:val="20"/>
          <w:szCs w:val="20"/>
        </w:rPr>
        <w:t>i perioden 2010 – 2012”.</w:t>
      </w:r>
    </w:p>
    <w:p w:rsidR="008728AA" w:rsidRPr="00773DC2" w:rsidRDefault="008728AA" w:rsidP="008728AA">
      <w:pPr>
        <w:jc w:val="both"/>
        <w:rPr>
          <w:rFonts w:ascii="Verdana" w:hAnsi="Verdana"/>
          <w:sz w:val="20"/>
          <w:szCs w:val="20"/>
        </w:rPr>
      </w:pPr>
      <w:r w:rsidRPr="00773DC2">
        <w:rPr>
          <w:rFonts w:ascii="Verdana" w:hAnsi="Verdana"/>
          <w:sz w:val="20"/>
          <w:szCs w:val="20"/>
        </w:rPr>
        <w:t>Permen/heftet skal organiseres med skilleark slik:</w:t>
      </w:r>
    </w:p>
    <w:p w:rsidR="008728AA" w:rsidRPr="00773DC2" w:rsidRDefault="008728AA" w:rsidP="008728AA">
      <w:pPr>
        <w:jc w:val="both"/>
        <w:rPr>
          <w:rFonts w:ascii="Verdana" w:hAnsi="Verdana"/>
          <w:i/>
          <w:sz w:val="20"/>
          <w:szCs w:val="20"/>
        </w:rPr>
      </w:pPr>
    </w:p>
    <w:p w:rsidR="008728AA" w:rsidRPr="00773DC2" w:rsidRDefault="008728AA" w:rsidP="008728AA">
      <w:pPr>
        <w:jc w:val="both"/>
        <w:rPr>
          <w:rFonts w:ascii="Verdana" w:hAnsi="Verdana"/>
          <w:sz w:val="20"/>
          <w:szCs w:val="20"/>
        </w:rPr>
      </w:pPr>
    </w:p>
    <w:p w:rsidR="008728AA" w:rsidRPr="00773DC2" w:rsidRDefault="008728AA" w:rsidP="008728AA">
      <w:pPr>
        <w:ind w:left="1800" w:hanging="1800"/>
        <w:jc w:val="both"/>
        <w:rPr>
          <w:rFonts w:ascii="Verdana" w:hAnsi="Verdana"/>
          <w:b/>
          <w:sz w:val="20"/>
          <w:szCs w:val="20"/>
        </w:rPr>
      </w:pPr>
      <w:r w:rsidRPr="00773DC2">
        <w:rPr>
          <w:rFonts w:ascii="Verdana" w:hAnsi="Verdana"/>
          <w:b/>
          <w:sz w:val="20"/>
          <w:szCs w:val="20"/>
        </w:rPr>
        <w:t>0:</w:t>
      </w:r>
      <w:r w:rsidRPr="00773DC2">
        <w:rPr>
          <w:rFonts w:ascii="Verdana" w:hAnsi="Verdana"/>
          <w:b/>
          <w:sz w:val="20"/>
          <w:szCs w:val="20"/>
        </w:rPr>
        <w:tab/>
        <w:t xml:space="preserve">Tilbudsbrev signert av firmarepresentant. </w:t>
      </w:r>
    </w:p>
    <w:p w:rsidR="008728AA" w:rsidRPr="00773DC2" w:rsidRDefault="008728AA" w:rsidP="008728AA">
      <w:pPr>
        <w:ind w:left="1800" w:hanging="1800"/>
        <w:jc w:val="both"/>
        <w:rPr>
          <w:rFonts w:ascii="Verdana" w:hAnsi="Verdana"/>
          <w:b/>
          <w:sz w:val="20"/>
          <w:szCs w:val="20"/>
        </w:rPr>
      </w:pPr>
    </w:p>
    <w:p w:rsidR="008728AA" w:rsidRPr="00773DC2" w:rsidRDefault="008728AA" w:rsidP="008728AA">
      <w:pPr>
        <w:ind w:left="1800"/>
        <w:rPr>
          <w:rFonts w:ascii="Verdana" w:hAnsi="Verdana"/>
          <w:color w:val="000000"/>
          <w:sz w:val="20"/>
          <w:szCs w:val="20"/>
        </w:rPr>
      </w:pPr>
      <w:r w:rsidRPr="00773DC2">
        <w:rPr>
          <w:rFonts w:ascii="Verdana" w:hAnsi="Verdana"/>
          <w:sz w:val="20"/>
          <w:szCs w:val="20"/>
        </w:rPr>
        <w:t xml:space="preserve">Tilbudet skal inneholde et tilbudsbrev som skal være datert, undertegnet og stemplet med firmaets navn. Eventuelle forbehold skal framkomme her. Tilbyder skal oppgi konsekvenser om disse ikke blir tatt til følge. </w:t>
      </w:r>
    </w:p>
    <w:p w:rsidR="008728AA" w:rsidRPr="00773DC2" w:rsidRDefault="008728AA" w:rsidP="008728AA">
      <w:pPr>
        <w:ind w:left="1800"/>
        <w:jc w:val="both"/>
        <w:rPr>
          <w:rFonts w:ascii="Verdana" w:hAnsi="Verdana"/>
          <w:b/>
          <w:sz w:val="20"/>
          <w:szCs w:val="20"/>
        </w:rPr>
      </w:pPr>
    </w:p>
    <w:p w:rsidR="008728AA" w:rsidRPr="00773DC2" w:rsidRDefault="008728AA" w:rsidP="008728AA">
      <w:pPr>
        <w:ind w:left="1800" w:hanging="1800"/>
        <w:jc w:val="both"/>
        <w:rPr>
          <w:rFonts w:ascii="Verdana" w:hAnsi="Verdana"/>
          <w:b/>
          <w:sz w:val="20"/>
          <w:szCs w:val="20"/>
        </w:rPr>
      </w:pPr>
      <w:r w:rsidRPr="00773DC2">
        <w:rPr>
          <w:rFonts w:ascii="Verdana" w:hAnsi="Verdana"/>
          <w:b/>
          <w:sz w:val="20"/>
          <w:szCs w:val="20"/>
        </w:rPr>
        <w:t xml:space="preserve">Skilleark 1: </w:t>
      </w:r>
      <w:r w:rsidRPr="00773DC2">
        <w:rPr>
          <w:rFonts w:ascii="Verdana" w:hAnsi="Verdana"/>
          <w:b/>
          <w:sz w:val="20"/>
          <w:szCs w:val="20"/>
        </w:rPr>
        <w:tab/>
        <w:t>Budsjett</w:t>
      </w:r>
    </w:p>
    <w:p w:rsidR="008728AA" w:rsidRPr="00773DC2" w:rsidRDefault="008728AA" w:rsidP="008728AA">
      <w:pPr>
        <w:ind w:left="1800"/>
        <w:rPr>
          <w:rFonts w:ascii="Verdana" w:hAnsi="Verdana"/>
          <w:sz w:val="20"/>
          <w:szCs w:val="20"/>
        </w:rPr>
      </w:pPr>
      <w:r w:rsidRPr="00773DC2">
        <w:rPr>
          <w:rFonts w:ascii="Verdana" w:hAnsi="Verdana"/>
          <w:sz w:val="20"/>
          <w:szCs w:val="20"/>
        </w:rPr>
        <w:t>Prisoverslag for hele perioden inkl. mva. Her skal alle komponenter som inngår i totalkostnaden framkomme.</w:t>
      </w:r>
    </w:p>
    <w:p w:rsidR="008728AA" w:rsidRPr="00773DC2" w:rsidRDefault="008728AA" w:rsidP="008728AA">
      <w:pPr>
        <w:rPr>
          <w:rFonts w:ascii="Verdana" w:hAnsi="Verdana"/>
          <w:color w:val="000000"/>
          <w:sz w:val="20"/>
          <w:szCs w:val="20"/>
        </w:rPr>
      </w:pPr>
    </w:p>
    <w:p w:rsidR="008728AA" w:rsidRPr="00773DC2" w:rsidRDefault="008728AA" w:rsidP="008728AA">
      <w:pPr>
        <w:ind w:left="1800" w:hanging="1800"/>
        <w:rPr>
          <w:rFonts w:ascii="Verdana" w:hAnsi="Verdana"/>
          <w:color w:val="000000"/>
          <w:sz w:val="20"/>
          <w:szCs w:val="20"/>
        </w:rPr>
      </w:pPr>
      <w:r w:rsidRPr="00773DC2">
        <w:rPr>
          <w:rFonts w:ascii="Verdana" w:hAnsi="Verdana"/>
          <w:b/>
          <w:color w:val="000000"/>
          <w:sz w:val="20"/>
          <w:szCs w:val="20"/>
        </w:rPr>
        <w:t xml:space="preserve">Skilleark 2: </w:t>
      </w:r>
      <w:r w:rsidRPr="00773DC2">
        <w:rPr>
          <w:rFonts w:ascii="Verdana" w:hAnsi="Verdana"/>
          <w:color w:val="000000"/>
          <w:sz w:val="20"/>
          <w:szCs w:val="20"/>
        </w:rPr>
        <w:tab/>
      </w:r>
      <w:r w:rsidRPr="00773DC2">
        <w:rPr>
          <w:rFonts w:ascii="Verdana" w:hAnsi="Verdana"/>
          <w:b/>
          <w:color w:val="000000"/>
          <w:sz w:val="20"/>
          <w:szCs w:val="20"/>
        </w:rPr>
        <w:t>Framdriftsplan</w:t>
      </w:r>
      <w:r w:rsidRPr="00773DC2">
        <w:rPr>
          <w:rFonts w:ascii="Verdana" w:hAnsi="Verdana"/>
          <w:color w:val="000000"/>
          <w:sz w:val="20"/>
          <w:szCs w:val="20"/>
        </w:rPr>
        <w:t xml:space="preserve"> og beskrivelse av rutiner for kvalitetssikring</w:t>
      </w:r>
    </w:p>
    <w:p w:rsidR="008728AA" w:rsidRPr="00773DC2" w:rsidRDefault="008728AA" w:rsidP="008728AA">
      <w:pPr>
        <w:ind w:left="1800" w:hanging="1800"/>
        <w:jc w:val="both"/>
        <w:rPr>
          <w:rFonts w:ascii="Verdana" w:hAnsi="Verdana"/>
          <w:b/>
          <w:sz w:val="20"/>
          <w:szCs w:val="20"/>
        </w:rPr>
      </w:pPr>
    </w:p>
    <w:p w:rsidR="008728AA" w:rsidRPr="00773DC2" w:rsidRDefault="008728AA" w:rsidP="008728AA">
      <w:pPr>
        <w:ind w:left="1800" w:hanging="1800"/>
        <w:jc w:val="both"/>
        <w:rPr>
          <w:rFonts w:ascii="Verdana" w:hAnsi="Verdana"/>
          <w:b/>
          <w:sz w:val="20"/>
          <w:szCs w:val="20"/>
        </w:rPr>
      </w:pPr>
      <w:r w:rsidRPr="00773DC2">
        <w:rPr>
          <w:rFonts w:ascii="Verdana" w:hAnsi="Verdana"/>
          <w:b/>
          <w:sz w:val="20"/>
          <w:szCs w:val="20"/>
        </w:rPr>
        <w:t>Skilleark 3:</w:t>
      </w:r>
      <w:r w:rsidRPr="00773DC2">
        <w:rPr>
          <w:rFonts w:ascii="Verdana" w:hAnsi="Verdana"/>
          <w:b/>
          <w:sz w:val="20"/>
          <w:szCs w:val="20"/>
        </w:rPr>
        <w:tab/>
        <w:t xml:space="preserve">Tjenester </w:t>
      </w:r>
    </w:p>
    <w:p w:rsidR="008728AA" w:rsidRPr="00773DC2" w:rsidRDefault="008728AA" w:rsidP="008728AA">
      <w:pPr>
        <w:numPr>
          <w:ilvl w:val="0"/>
          <w:numId w:val="36"/>
        </w:numPr>
        <w:rPr>
          <w:rFonts w:ascii="Verdana" w:hAnsi="Verdana"/>
          <w:color w:val="000000"/>
          <w:sz w:val="20"/>
          <w:szCs w:val="20"/>
        </w:rPr>
      </w:pPr>
      <w:r w:rsidRPr="00773DC2">
        <w:rPr>
          <w:rFonts w:ascii="Verdana" w:hAnsi="Verdana"/>
          <w:color w:val="000000"/>
          <w:sz w:val="20"/>
          <w:szCs w:val="20"/>
        </w:rPr>
        <w:t xml:space="preserve">Beskrivelse av utnyttelse av kompetanse på de ulike elementene i gjennomføringen av oppdraget. Dersom det er flere institusjoner som står bak tilbudet, skal det oppgis hvem som skal utføre hvilke deler av oppdraget. (Det forutsettes da at alle institusjoner er kvalifisert i henhold til dokumentasjonskrav i pkt. 3) </w:t>
      </w:r>
    </w:p>
    <w:p w:rsidR="008728AA" w:rsidRPr="00773DC2" w:rsidRDefault="008728AA" w:rsidP="008728AA">
      <w:pPr>
        <w:numPr>
          <w:ilvl w:val="0"/>
          <w:numId w:val="36"/>
        </w:numPr>
        <w:rPr>
          <w:rFonts w:ascii="Verdana" w:hAnsi="Verdana"/>
          <w:color w:val="000000"/>
          <w:sz w:val="20"/>
          <w:szCs w:val="20"/>
        </w:rPr>
      </w:pPr>
      <w:r w:rsidRPr="00773DC2">
        <w:rPr>
          <w:rFonts w:ascii="Verdana" w:hAnsi="Verdana"/>
          <w:color w:val="000000"/>
          <w:sz w:val="20"/>
          <w:szCs w:val="20"/>
        </w:rPr>
        <w:t>Prosjektbeskrivelse som inneholder teoretisk og forskningsmetodisk tilnærming til oppdraget og beskrivelse av hvordan man framskaffer svar på problemstillingene</w:t>
      </w:r>
    </w:p>
    <w:p w:rsidR="008728AA" w:rsidRPr="00773DC2" w:rsidRDefault="008728AA" w:rsidP="008728AA">
      <w:pPr>
        <w:ind w:left="1800"/>
        <w:rPr>
          <w:rFonts w:ascii="Verdana" w:hAnsi="Verdana"/>
          <w:color w:val="000000"/>
          <w:sz w:val="20"/>
          <w:szCs w:val="20"/>
        </w:rPr>
      </w:pPr>
      <w:r w:rsidRPr="00773DC2">
        <w:rPr>
          <w:rFonts w:ascii="Verdana" w:hAnsi="Verdana"/>
          <w:color w:val="000000"/>
          <w:sz w:val="20"/>
          <w:szCs w:val="20"/>
        </w:rPr>
        <w:t>3.Referanser (CV dersom det ikke er sendt i forbindelse med</w:t>
      </w:r>
    </w:p>
    <w:p w:rsidR="008728AA" w:rsidRPr="00773DC2" w:rsidRDefault="008728AA" w:rsidP="008728AA">
      <w:pPr>
        <w:ind w:left="1800" w:firstLine="324"/>
        <w:rPr>
          <w:rFonts w:ascii="Verdana" w:hAnsi="Verdana"/>
          <w:color w:val="000000"/>
          <w:sz w:val="20"/>
          <w:szCs w:val="20"/>
        </w:rPr>
      </w:pPr>
      <w:r w:rsidRPr="00773DC2">
        <w:rPr>
          <w:rFonts w:ascii="Verdana" w:hAnsi="Verdana"/>
          <w:color w:val="000000"/>
          <w:sz w:val="20"/>
          <w:szCs w:val="20"/>
        </w:rPr>
        <w:t>anmodning om deltakelse/prekvalifisering)</w:t>
      </w:r>
    </w:p>
    <w:p w:rsidR="008728AA" w:rsidRPr="00773DC2" w:rsidRDefault="008728AA" w:rsidP="008728AA">
      <w:pPr>
        <w:ind w:left="1800"/>
        <w:rPr>
          <w:rFonts w:ascii="Verdana" w:hAnsi="Verdana"/>
          <w:color w:val="000000"/>
          <w:sz w:val="20"/>
          <w:szCs w:val="20"/>
        </w:rPr>
      </w:pPr>
      <w:r w:rsidRPr="00773DC2">
        <w:rPr>
          <w:rFonts w:ascii="Verdana" w:hAnsi="Verdana"/>
          <w:color w:val="000000"/>
          <w:sz w:val="20"/>
          <w:szCs w:val="20"/>
        </w:rPr>
        <w:t>4,Eventuelt</w:t>
      </w:r>
    </w:p>
    <w:p w:rsidR="008728AA" w:rsidRPr="00773DC2" w:rsidRDefault="008728AA" w:rsidP="008728AA">
      <w:pPr>
        <w:ind w:left="1800"/>
        <w:rPr>
          <w:rFonts w:ascii="Verdana" w:hAnsi="Verdana"/>
          <w:color w:val="000000"/>
          <w:sz w:val="20"/>
          <w:szCs w:val="20"/>
        </w:rPr>
      </w:pPr>
      <w:r w:rsidRPr="00773DC2">
        <w:rPr>
          <w:rFonts w:ascii="Verdana" w:hAnsi="Verdana"/>
          <w:color w:val="000000"/>
          <w:sz w:val="20"/>
          <w:szCs w:val="20"/>
        </w:rPr>
        <w:t>5.Vedlegg</w:t>
      </w:r>
    </w:p>
    <w:p w:rsidR="008728AA" w:rsidRPr="00773DC2" w:rsidRDefault="008728AA" w:rsidP="008728AA">
      <w:pPr>
        <w:jc w:val="both"/>
        <w:rPr>
          <w:rFonts w:ascii="Verdana" w:hAnsi="Verdana"/>
          <w:sz w:val="20"/>
          <w:szCs w:val="20"/>
        </w:rPr>
      </w:pPr>
    </w:p>
    <w:p w:rsidR="008728AA" w:rsidRPr="00773DC2" w:rsidRDefault="008728AA" w:rsidP="008728AA">
      <w:pPr>
        <w:jc w:val="both"/>
        <w:rPr>
          <w:rFonts w:ascii="Verdana" w:hAnsi="Verdana"/>
          <w:sz w:val="20"/>
          <w:szCs w:val="20"/>
        </w:rPr>
      </w:pPr>
    </w:p>
    <w:p w:rsidR="008728AA" w:rsidRPr="00773DC2" w:rsidRDefault="008728AA" w:rsidP="008728AA">
      <w:pPr>
        <w:pStyle w:val="Overskrift1"/>
        <w:numPr>
          <w:ilvl w:val="0"/>
          <w:numId w:val="0"/>
        </w:numPr>
        <w:jc w:val="both"/>
        <w:rPr>
          <w:rFonts w:ascii="Verdana" w:hAnsi="Verdana"/>
          <w:sz w:val="20"/>
        </w:rPr>
      </w:pPr>
      <w:bookmarkStart w:id="32" w:name="_Toc210205675"/>
      <w:r w:rsidRPr="00773DC2">
        <w:rPr>
          <w:rFonts w:ascii="Verdana" w:hAnsi="Verdana"/>
          <w:sz w:val="20"/>
        </w:rPr>
        <w:t>6 AVGJØRELSE AV KONKURRANSEN</w:t>
      </w:r>
      <w:bookmarkEnd w:id="32"/>
    </w:p>
    <w:p w:rsidR="008728AA" w:rsidRPr="00773DC2" w:rsidRDefault="008728AA" w:rsidP="008728AA">
      <w:pPr>
        <w:jc w:val="both"/>
        <w:rPr>
          <w:rFonts w:ascii="Verdana" w:hAnsi="Verdana"/>
          <w:sz w:val="20"/>
          <w:szCs w:val="20"/>
        </w:rPr>
      </w:pPr>
    </w:p>
    <w:p w:rsidR="008728AA" w:rsidRPr="00773DC2" w:rsidRDefault="008728AA" w:rsidP="008728AA">
      <w:pPr>
        <w:jc w:val="both"/>
        <w:rPr>
          <w:rFonts w:ascii="Verdana" w:hAnsi="Verdana"/>
          <w:sz w:val="20"/>
          <w:szCs w:val="20"/>
        </w:rPr>
      </w:pPr>
      <w:r w:rsidRPr="00773DC2">
        <w:rPr>
          <w:rFonts w:ascii="Verdana" w:hAnsi="Verdana"/>
          <w:sz w:val="20"/>
          <w:szCs w:val="20"/>
        </w:rPr>
        <w:t xml:space="preserve">Oppdragsgiver forbeholder seg retten til å avlyse konkurransen dersom det foreligger saklig grunn. </w:t>
      </w:r>
    </w:p>
    <w:p w:rsidR="008728AA" w:rsidRPr="00773DC2" w:rsidRDefault="008728AA" w:rsidP="008728AA">
      <w:pPr>
        <w:jc w:val="both"/>
        <w:rPr>
          <w:rFonts w:ascii="Verdana" w:hAnsi="Verdana"/>
          <w:sz w:val="20"/>
          <w:szCs w:val="20"/>
        </w:rPr>
      </w:pPr>
    </w:p>
    <w:p w:rsidR="008728AA" w:rsidRPr="00773DC2" w:rsidRDefault="008728AA" w:rsidP="008728AA">
      <w:pPr>
        <w:jc w:val="both"/>
        <w:rPr>
          <w:rFonts w:ascii="Verdana" w:hAnsi="Verdana"/>
          <w:sz w:val="20"/>
          <w:szCs w:val="20"/>
        </w:rPr>
      </w:pPr>
      <w:r w:rsidRPr="00773DC2">
        <w:rPr>
          <w:rFonts w:ascii="Verdana" w:hAnsi="Verdana"/>
          <w:sz w:val="20"/>
          <w:szCs w:val="20"/>
        </w:rPr>
        <w:t>Oppdragsgiver kan forkaste alle tilbudene dersom resultatet av konkurransen gir saklig grunn for det.</w:t>
      </w:r>
    </w:p>
    <w:p w:rsidR="008728AA" w:rsidRPr="00773DC2" w:rsidRDefault="008728AA" w:rsidP="008728AA">
      <w:pPr>
        <w:jc w:val="both"/>
        <w:rPr>
          <w:rFonts w:ascii="Verdana" w:hAnsi="Verdana"/>
          <w:sz w:val="20"/>
          <w:szCs w:val="20"/>
        </w:rPr>
      </w:pPr>
    </w:p>
    <w:p w:rsidR="008728AA" w:rsidRPr="00773DC2" w:rsidRDefault="008728AA" w:rsidP="008728AA">
      <w:pPr>
        <w:jc w:val="both"/>
        <w:rPr>
          <w:rFonts w:ascii="Verdana" w:hAnsi="Verdana"/>
          <w:sz w:val="20"/>
          <w:szCs w:val="20"/>
        </w:rPr>
      </w:pPr>
      <w:r w:rsidRPr="00773DC2">
        <w:rPr>
          <w:rFonts w:ascii="Verdana" w:hAnsi="Verdana"/>
          <w:sz w:val="20"/>
          <w:szCs w:val="20"/>
        </w:rPr>
        <w:t>Oppdragsgivers beslutning om hvem som skal tildeles kontrakt, vil bli varslet skriftlig til alle deltakerne samtidig i rimelig tid før kontrakt inngås.</w:t>
      </w:r>
    </w:p>
    <w:p w:rsidR="008728AA" w:rsidRPr="00773DC2" w:rsidRDefault="008728AA" w:rsidP="008728AA">
      <w:pPr>
        <w:jc w:val="both"/>
        <w:rPr>
          <w:rFonts w:ascii="Verdana" w:hAnsi="Verdana"/>
          <w:sz w:val="20"/>
          <w:szCs w:val="20"/>
        </w:rPr>
      </w:pPr>
    </w:p>
    <w:p w:rsidR="008728AA" w:rsidRPr="008947FE" w:rsidRDefault="008728AA" w:rsidP="008728AA">
      <w:pPr>
        <w:jc w:val="both"/>
        <w:rPr>
          <w:rFonts w:ascii="Verdana" w:hAnsi="Verdana"/>
          <w:sz w:val="20"/>
          <w:szCs w:val="20"/>
        </w:rPr>
      </w:pPr>
      <w:r w:rsidRPr="00773DC2">
        <w:rPr>
          <w:rFonts w:ascii="Verdana" w:hAnsi="Verdana"/>
          <w:sz w:val="20"/>
          <w:szCs w:val="20"/>
        </w:rPr>
        <w:t>Meldingen vil inneholde en begrunnelse for valget og det vil bli gitt en frist på 10 dager for tilbydere til eventuelt å klage over beslutningen.</w:t>
      </w:r>
    </w:p>
    <w:sectPr w:rsidR="008728AA" w:rsidRPr="008947F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8AA" w:rsidRDefault="008728AA">
      <w:r>
        <w:separator/>
      </w:r>
    </w:p>
  </w:endnote>
  <w:endnote w:type="continuationSeparator" w:id="0">
    <w:p w:rsidR="008728AA" w:rsidRDefault="008728AA">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altName w:val="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8AA" w:rsidRDefault="008728AA">
    <w:pPr>
      <w:pStyle w:val="Bunntekst"/>
      <w:framePr w:wrap="around"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rsidR="008728AA" w:rsidRDefault="008728AA">
    <w:pPr>
      <w:pStyle w:val="Bunnteks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8AA" w:rsidRDefault="008728AA">
    <w:pPr>
      <w:pStyle w:val="Bunntekst"/>
      <w:framePr w:wrap="around"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separate"/>
    </w:r>
    <w:r w:rsidR="00426D0B">
      <w:rPr>
        <w:rStyle w:val="Sidetall"/>
        <w:noProof/>
      </w:rPr>
      <w:t>2</w:t>
    </w:r>
    <w:r>
      <w:rPr>
        <w:rStyle w:val="Sidetall"/>
      </w:rPr>
      <w:fldChar w:fldCharType="end"/>
    </w:r>
  </w:p>
  <w:p w:rsidR="008728AA" w:rsidRDefault="008728AA">
    <w:pPr>
      <w:pStyle w:val="Bunntekst"/>
      <w:ind w:right="360"/>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8AA" w:rsidRDefault="008728AA">
    <w:pPr>
      <w:pStyle w:val="Bunntekst"/>
      <w:tabs>
        <w:tab w:val="clear" w:pos="4536"/>
        <w:tab w:val="clear" w:pos="9072"/>
        <w:tab w:val="left" w:pos="741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8AA" w:rsidRDefault="008728AA">
      <w:r>
        <w:separator/>
      </w:r>
    </w:p>
  </w:footnote>
  <w:footnote w:type="continuationSeparator" w:id="0">
    <w:p w:rsidR="008728AA" w:rsidRDefault="008728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8AA" w:rsidRDefault="00426D0B">
    <w:pPr>
      <w:pStyle w:val="Topptekst"/>
    </w:pPr>
    <w:r>
      <w:rPr>
        <w:noProof/>
      </w:rPr>
      <w:drawing>
        <wp:inline distT="0" distB="0" distL="0" distR="0">
          <wp:extent cx="3067050" cy="447675"/>
          <wp:effectExtent l="19050" t="0" r="0" b="0"/>
          <wp:docPr id="1" name="Bilde 1" descr="udir_oran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ir_orange_logo"/>
                  <pic:cNvPicPr>
                    <a:picLocks noChangeAspect="1" noChangeArrowheads="1"/>
                  </pic:cNvPicPr>
                </pic:nvPicPr>
                <pic:blipFill>
                  <a:blip r:embed="rId1"/>
                  <a:srcRect/>
                  <a:stretch>
                    <a:fillRect/>
                  </a:stretch>
                </pic:blipFill>
                <pic:spPr bwMode="auto">
                  <a:xfrm>
                    <a:off x="0" y="0"/>
                    <a:ext cx="3067050" cy="447675"/>
                  </a:xfrm>
                  <a:prstGeom prst="rect">
                    <a:avLst/>
                  </a:prstGeom>
                  <a:noFill/>
                  <a:ln w="9525">
                    <a:noFill/>
                    <a:miter lim="800000"/>
                    <a:headEnd/>
                    <a:tailEnd/>
                  </a:ln>
                </pic:spPr>
              </pic:pic>
            </a:graphicData>
          </a:graphic>
        </wp:inline>
      </w:drawing>
    </w:r>
    <w:r w:rsidR="008728AA">
      <w:tab/>
    </w:r>
  </w:p>
  <w:p w:rsidR="008728AA" w:rsidRDefault="008728AA">
    <w:pPr>
      <w:rPr>
        <w:color w:val="FF0000"/>
      </w:rPr>
    </w:pPr>
  </w:p>
  <w:p w:rsidR="008728AA" w:rsidRDefault="008728AA">
    <w:pPr>
      <w:pStyle w:val="Topptekst"/>
    </w:pP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8AA" w:rsidRDefault="00426D0B">
    <w:pPr>
      <w:pStyle w:val="Topptekst"/>
    </w:pPr>
    <w:r>
      <w:rPr>
        <w:noProof/>
      </w:rPr>
      <w:drawing>
        <wp:inline distT="0" distB="0" distL="0" distR="0">
          <wp:extent cx="3067050" cy="447675"/>
          <wp:effectExtent l="19050" t="0" r="0" b="0"/>
          <wp:docPr id="2" name="Bilde 2" descr="udir_oran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dir_orange_logo"/>
                  <pic:cNvPicPr>
                    <a:picLocks noChangeAspect="1" noChangeArrowheads="1"/>
                  </pic:cNvPicPr>
                </pic:nvPicPr>
                <pic:blipFill>
                  <a:blip r:embed="rId1"/>
                  <a:srcRect/>
                  <a:stretch>
                    <a:fillRect/>
                  </a:stretch>
                </pic:blipFill>
                <pic:spPr bwMode="auto">
                  <a:xfrm>
                    <a:off x="0" y="0"/>
                    <a:ext cx="3067050" cy="4476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FB28E52"/>
    <w:lvl w:ilvl="0">
      <w:numFmt w:val="decimal"/>
      <w:lvlText w:val="*"/>
      <w:lvlJc w:val="left"/>
    </w:lvl>
  </w:abstractNum>
  <w:abstractNum w:abstractNumId="1">
    <w:nsid w:val="02DB48A3"/>
    <w:multiLevelType w:val="hybridMultilevel"/>
    <w:tmpl w:val="A7CEF8A6"/>
    <w:lvl w:ilvl="0" w:tplc="4EC8E114">
      <w:start w:val="1"/>
      <w:numFmt w:val="bullet"/>
      <w:lvlText w:val=""/>
      <w:lvlJc w:val="left"/>
      <w:pPr>
        <w:tabs>
          <w:tab w:val="num" w:pos="2520"/>
        </w:tabs>
        <w:ind w:left="2520" w:hanging="360"/>
      </w:pPr>
      <w:rPr>
        <w:rFonts w:ascii="Symbol" w:hAnsi="Symbol" w:hint="default"/>
      </w:rPr>
    </w:lvl>
    <w:lvl w:ilvl="1" w:tplc="04140003" w:tentative="1">
      <w:start w:val="1"/>
      <w:numFmt w:val="bullet"/>
      <w:lvlText w:val="o"/>
      <w:lvlJc w:val="left"/>
      <w:pPr>
        <w:tabs>
          <w:tab w:val="num" w:pos="3240"/>
        </w:tabs>
        <w:ind w:left="3240" w:hanging="360"/>
      </w:pPr>
      <w:rPr>
        <w:rFonts w:ascii="Courier New" w:hAnsi="Courier New" w:cs="Arial" w:hint="default"/>
      </w:rPr>
    </w:lvl>
    <w:lvl w:ilvl="2" w:tplc="04140005" w:tentative="1">
      <w:start w:val="1"/>
      <w:numFmt w:val="bullet"/>
      <w:lvlText w:val=""/>
      <w:lvlJc w:val="left"/>
      <w:pPr>
        <w:tabs>
          <w:tab w:val="num" w:pos="3960"/>
        </w:tabs>
        <w:ind w:left="3960" w:hanging="360"/>
      </w:pPr>
      <w:rPr>
        <w:rFonts w:ascii="Wingdings" w:hAnsi="Wingdings" w:hint="default"/>
      </w:rPr>
    </w:lvl>
    <w:lvl w:ilvl="3" w:tplc="04140001" w:tentative="1">
      <w:start w:val="1"/>
      <w:numFmt w:val="bullet"/>
      <w:lvlText w:val=""/>
      <w:lvlJc w:val="left"/>
      <w:pPr>
        <w:tabs>
          <w:tab w:val="num" w:pos="4680"/>
        </w:tabs>
        <w:ind w:left="4680" w:hanging="360"/>
      </w:pPr>
      <w:rPr>
        <w:rFonts w:ascii="Symbol" w:hAnsi="Symbol" w:hint="default"/>
      </w:rPr>
    </w:lvl>
    <w:lvl w:ilvl="4" w:tplc="04140003" w:tentative="1">
      <w:start w:val="1"/>
      <w:numFmt w:val="bullet"/>
      <w:lvlText w:val="o"/>
      <w:lvlJc w:val="left"/>
      <w:pPr>
        <w:tabs>
          <w:tab w:val="num" w:pos="5400"/>
        </w:tabs>
        <w:ind w:left="5400" w:hanging="360"/>
      </w:pPr>
      <w:rPr>
        <w:rFonts w:ascii="Courier New" w:hAnsi="Courier New" w:cs="Arial" w:hint="default"/>
      </w:rPr>
    </w:lvl>
    <w:lvl w:ilvl="5" w:tplc="04140005" w:tentative="1">
      <w:start w:val="1"/>
      <w:numFmt w:val="bullet"/>
      <w:lvlText w:val=""/>
      <w:lvlJc w:val="left"/>
      <w:pPr>
        <w:tabs>
          <w:tab w:val="num" w:pos="6120"/>
        </w:tabs>
        <w:ind w:left="6120" w:hanging="360"/>
      </w:pPr>
      <w:rPr>
        <w:rFonts w:ascii="Wingdings" w:hAnsi="Wingdings" w:hint="default"/>
      </w:rPr>
    </w:lvl>
    <w:lvl w:ilvl="6" w:tplc="04140001" w:tentative="1">
      <w:start w:val="1"/>
      <w:numFmt w:val="bullet"/>
      <w:lvlText w:val=""/>
      <w:lvlJc w:val="left"/>
      <w:pPr>
        <w:tabs>
          <w:tab w:val="num" w:pos="6840"/>
        </w:tabs>
        <w:ind w:left="6840" w:hanging="360"/>
      </w:pPr>
      <w:rPr>
        <w:rFonts w:ascii="Symbol" w:hAnsi="Symbol" w:hint="default"/>
      </w:rPr>
    </w:lvl>
    <w:lvl w:ilvl="7" w:tplc="04140003" w:tentative="1">
      <w:start w:val="1"/>
      <w:numFmt w:val="bullet"/>
      <w:lvlText w:val="o"/>
      <w:lvlJc w:val="left"/>
      <w:pPr>
        <w:tabs>
          <w:tab w:val="num" w:pos="7560"/>
        </w:tabs>
        <w:ind w:left="7560" w:hanging="360"/>
      </w:pPr>
      <w:rPr>
        <w:rFonts w:ascii="Courier New" w:hAnsi="Courier New" w:cs="Arial" w:hint="default"/>
      </w:rPr>
    </w:lvl>
    <w:lvl w:ilvl="8" w:tplc="04140005" w:tentative="1">
      <w:start w:val="1"/>
      <w:numFmt w:val="bullet"/>
      <w:lvlText w:val=""/>
      <w:lvlJc w:val="left"/>
      <w:pPr>
        <w:tabs>
          <w:tab w:val="num" w:pos="8280"/>
        </w:tabs>
        <w:ind w:left="8280" w:hanging="360"/>
      </w:pPr>
      <w:rPr>
        <w:rFonts w:ascii="Wingdings" w:hAnsi="Wingdings" w:hint="default"/>
      </w:rPr>
    </w:lvl>
  </w:abstractNum>
  <w:abstractNum w:abstractNumId="2">
    <w:nsid w:val="066F737B"/>
    <w:multiLevelType w:val="hybridMultilevel"/>
    <w:tmpl w:val="CF0E00EC"/>
    <w:lvl w:ilvl="0" w:tplc="0414000F">
      <w:start w:val="1"/>
      <w:numFmt w:val="decimal"/>
      <w:lvlText w:val="%1."/>
      <w:lvlJc w:val="left"/>
      <w:pPr>
        <w:tabs>
          <w:tab w:val="num" w:pos="360"/>
        </w:tabs>
        <w:ind w:left="360" w:hanging="360"/>
      </w:pPr>
      <w:rPr>
        <w:rFonts w:hint="default"/>
      </w:rPr>
    </w:lvl>
    <w:lvl w:ilvl="1" w:tplc="04140019" w:tentative="1">
      <w:start w:val="1"/>
      <w:numFmt w:val="lowerLetter"/>
      <w:lvlText w:val="%2."/>
      <w:lvlJc w:val="left"/>
      <w:pPr>
        <w:tabs>
          <w:tab w:val="num" w:pos="1080"/>
        </w:tabs>
        <w:ind w:left="1080" w:hanging="360"/>
      </w:pPr>
    </w:lvl>
    <w:lvl w:ilvl="2" w:tplc="0414001B" w:tentative="1">
      <w:start w:val="1"/>
      <w:numFmt w:val="lowerRoman"/>
      <w:lvlText w:val="%3."/>
      <w:lvlJc w:val="right"/>
      <w:pPr>
        <w:tabs>
          <w:tab w:val="num" w:pos="1800"/>
        </w:tabs>
        <w:ind w:left="1800" w:hanging="180"/>
      </w:pPr>
    </w:lvl>
    <w:lvl w:ilvl="3" w:tplc="0414000F" w:tentative="1">
      <w:start w:val="1"/>
      <w:numFmt w:val="decimal"/>
      <w:lvlText w:val="%4."/>
      <w:lvlJc w:val="left"/>
      <w:pPr>
        <w:tabs>
          <w:tab w:val="num" w:pos="2520"/>
        </w:tabs>
        <w:ind w:left="2520" w:hanging="360"/>
      </w:pPr>
    </w:lvl>
    <w:lvl w:ilvl="4" w:tplc="04140019" w:tentative="1">
      <w:start w:val="1"/>
      <w:numFmt w:val="lowerLetter"/>
      <w:lvlText w:val="%5."/>
      <w:lvlJc w:val="left"/>
      <w:pPr>
        <w:tabs>
          <w:tab w:val="num" w:pos="3240"/>
        </w:tabs>
        <w:ind w:left="3240" w:hanging="360"/>
      </w:pPr>
    </w:lvl>
    <w:lvl w:ilvl="5" w:tplc="0414001B" w:tentative="1">
      <w:start w:val="1"/>
      <w:numFmt w:val="lowerRoman"/>
      <w:lvlText w:val="%6."/>
      <w:lvlJc w:val="right"/>
      <w:pPr>
        <w:tabs>
          <w:tab w:val="num" w:pos="3960"/>
        </w:tabs>
        <w:ind w:left="3960" w:hanging="180"/>
      </w:pPr>
    </w:lvl>
    <w:lvl w:ilvl="6" w:tplc="0414000F" w:tentative="1">
      <w:start w:val="1"/>
      <w:numFmt w:val="decimal"/>
      <w:lvlText w:val="%7."/>
      <w:lvlJc w:val="left"/>
      <w:pPr>
        <w:tabs>
          <w:tab w:val="num" w:pos="4680"/>
        </w:tabs>
        <w:ind w:left="4680" w:hanging="360"/>
      </w:pPr>
    </w:lvl>
    <w:lvl w:ilvl="7" w:tplc="04140019" w:tentative="1">
      <w:start w:val="1"/>
      <w:numFmt w:val="lowerLetter"/>
      <w:lvlText w:val="%8."/>
      <w:lvlJc w:val="left"/>
      <w:pPr>
        <w:tabs>
          <w:tab w:val="num" w:pos="5400"/>
        </w:tabs>
        <w:ind w:left="5400" w:hanging="360"/>
      </w:pPr>
    </w:lvl>
    <w:lvl w:ilvl="8" w:tplc="0414001B" w:tentative="1">
      <w:start w:val="1"/>
      <w:numFmt w:val="lowerRoman"/>
      <w:lvlText w:val="%9."/>
      <w:lvlJc w:val="right"/>
      <w:pPr>
        <w:tabs>
          <w:tab w:val="num" w:pos="6120"/>
        </w:tabs>
        <w:ind w:left="6120" w:hanging="180"/>
      </w:pPr>
    </w:lvl>
  </w:abstractNum>
  <w:abstractNum w:abstractNumId="3">
    <w:nsid w:val="0DC159CA"/>
    <w:multiLevelType w:val="multilevel"/>
    <w:tmpl w:val="C4382C8C"/>
    <w:lvl w:ilvl="0">
      <w:start w:val="1"/>
      <w:numFmt w:val="decimal"/>
      <w:lvlText w:val="%1."/>
      <w:lvlJc w:val="left"/>
      <w:pPr>
        <w:tabs>
          <w:tab w:val="num" w:pos="360"/>
        </w:tabs>
        <w:ind w:left="360" w:hanging="360"/>
      </w:pPr>
    </w:lvl>
    <w:lvl w:ilvl="1">
      <w:start w:val="2"/>
      <w:numFmt w:val="decimal"/>
      <w:pStyle w:val="Normal"/>
      <w:isLgl/>
      <w:lvlText w:val="%1.%2"/>
      <w:lvlJc w:val="left"/>
      <w:pPr>
        <w:tabs>
          <w:tab w:val="num" w:pos="705"/>
        </w:tabs>
        <w:ind w:left="705" w:hanging="705"/>
      </w:pPr>
      <w:rPr>
        <w:rFonts w:hint="default"/>
      </w:rPr>
    </w:lvl>
    <w:lvl w:ilvl="2">
      <w:start w:val="5"/>
      <w:numFmt w:val="decimal"/>
      <w:pStyle w:val="Normal"/>
      <w:isLgl/>
      <w:lvlText w:val="%1.%2.%3"/>
      <w:lvlJc w:val="left"/>
      <w:pPr>
        <w:tabs>
          <w:tab w:val="num" w:pos="720"/>
        </w:tabs>
        <w:ind w:left="720" w:hanging="720"/>
      </w:pPr>
      <w:rPr>
        <w:rFonts w:hint="default"/>
      </w:rPr>
    </w:lvl>
    <w:lvl w:ilvl="3">
      <w:start w:val="1"/>
      <w:numFmt w:val="decimal"/>
      <w:pStyle w:val="Normal"/>
      <w:isLgl/>
      <w:lvlText w:val="%1.%2.%3.%4"/>
      <w:lvlJc w:val="left"/>
      <w:pPr>
        <w:tabs>
          <w:tab w:val="num" w:pos="720"/>
        </w:tabs>
        <w:ind w:left="720" w:hanging="720"/>
      </w:pPr>
      <w:rPr>
        <w:rFonts w:hint="default"/>
      </w:rPr>
    </w:lvl>
    <w:lvl w:ilvl="4">
      <w:start w:val="1"/>
      <w:numFmt w:val="decimal"/>
      <w:pStyle w:val="Normal"/>
      <w:isLgl/>
      <w:lvlText w:val="%1.%2.%3.%4.%5"/>
      <w:lvlJc w:val="left"/>
      <w:pPr>
        <w:tabs>
          <w:tab w:val="num" w:pos="1080"/>
        </w:tabs>
        <w:ind w:left="1080" w:hanging="1080"/>
      </w:pPr>
      <w:rPr>
        <w:rFonts w:hint="default"/>
      </w:rPr>
    </w:lvl>
    <w:lvl w:ilvl="5">
      <w:start w:val="1"/>
      <w:numFmt w:val="decimal"/>
      <w:pStyle w:val="Normal"/>
      <w:isLgl/>
      <w:lvlText w:val="%1.%2.%3.%4.%5.%6"/>
      <w:lvlJc w:val="left"/>
      <w:pPr>
        <w:tabs>
          <w:tab w:val="num" w:pos="1080"/>
        </w:tabs>
        <w:ind w:left="1080" w:hanging="1080"/>
      </w:pPr>
      <w:rPr>
        <w:rFonts w:hint="default"/>
      </w:rPr>
    </w:lvl>
    <w:lvl w:ilvl="6">
      <w:start w:val="1"/>
      <w:numFmt w:val="decimal"/>
      <w:pStyle w:val="Normal"/>
      <w:isLgl/>
      <w:lvlText w:val="%1.%2.%3.%4.%5.%6.%7"/>
      <w:lvlJc w:val="left"/>
      <w:pPr>
        <w:tabs>
          <w:tab w:val="num" w:pos="1440"/>
        </w:tabs>
        <w:ind w:left="1440" w:hanging="1440"/>
      </w:pPr>
      <w:rPr>
        <w:rFonts w:hint="default"/>
      </w:rPr>
    </w:lvl>
    <w:lvl w:ilvl="7">
      <w:start w:val="1"/>
      <w:numFmt w:val="decimal"/>
      <w:pStyle w:val="Normal"/>
      <w:isLgl/>
      <w:lvlText w:val="%1.%2.%3.%4.%5.%6.%7.%8"/>
      <w:lvlJc w:val="left"/>
      <w:pPr>
        <w:tabs>
          <w:tab w:val="num" w:pos="1440"/>
        </w:tabs>
        <w:ind w:left="1440" w:hanging="1440"/>
      </w:pPr>
      <w:rPr>
        <w:rFonts w:hint="default"/>
      </w:rPr>
    </w:lvl>
    <w:lvl w:ilvl="8">
      <w:start w:val="1"/>
      <w:numFmt w:val="decimal"/>
      <w:pStyle w:val="Normal"/>
      <w:isLgl/>
      <w:lvlText w:val="%1.%2.%3.%4.%5.%6.%7.%8.%9"/>
      <w:lvlJc w:val="left"/>
      <w:pPr>
        <w:tabs>
          <w:tab w:val="num" w:pos="1800"/>
        </w:tabs>
        <w:ind w:left="1800" w:hanging="1800"/>
      </w:pPr>
      <w:rPr>
        <w:rFonts w:hint="default"/>
      </w:rPr>
    </w:lvl>
  </w:abstractNum>
  <w:abstractNum w:abstractNumId="4">
    <w:nsid w:val="18F1101D"/>
    <w:multiLevelType w:val="hybridMultilevel"/>
    <w:tmpl w:val="1B1A076A"/>
    <w:lvl w:ilvl="0" w:tplc="04140001">
      <w:start w:val="1"/>
      <w:numFmt w:val="bullet"/>
      <w:lvlText w:val=""/>
      <w:lvlJc w:val="left"/>
      <w:pPr>
        <w:tabs>
          <w:tab w:val="num" w:pos="720"/>
        </w:tabs>
        <w:ind w:left="720" w:hanging="360"/>
      </w:pPr>
      <w:rPr>
        <w:rFonts w:ascii="Symbol" w:hAnsi="Symbol" w:hint="default"/>
      </w:rPr>
    </w:lvl>
    <w:lvl w:ilvl="1" w:tplc="4EC8E114">
      <w:start w:val="1"/>
      <w:numFmt w:val="bullet"/>
      <w:lvlText w:val=""/>
      <w:lvlJc w:val="left"/>
      <w:pPr>
        <w:tabs>
          <w:tab w:val="num" w:pos="1440"/>
        </w:tabs>
        <w:ind w:left="1440" w:hanging="360"/>
      </w:pPr>
      <w:rPr>
        <w:rFonts w:ascii="Symbol" w:hAnsi="Symbo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5">
    <w:nsid w:val="1AC532FA"/>
    <w:multiLevelType w:val="multilevel"/>
    <w:tmpl w:val="B19887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C0D629B"/>
    <w:multiLevelType w:val="hybridMultilevel"/>
    <w:tmpl w:val="6B44791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7">
    <w:nsid w:val="1F8C009B"/>
    <w:multiLevelType w:val="hybridMultilevel"/>
    <w:tmpl w:val="444EC294"/>
    <w:lvl w:ilvl="0" w:tplc="F21A992A">
      <w:start w:val="6"/>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8">
    <w:nsid w:val="2BD53CE7"/>
    <w:multiLevelType w:val="hybridMultilevel"/>
    <w:tmpl w:val="70EC8A0C"/>
    <w:lvl w:ilvl="0" w:tplc="04140005">
      <w:start w:val="1"/>
      <w:numFmt w:val="bullet"/>
      <w:lvlText w:val=""/>
      <w:lvlJc w:val="left"/>
      <w:pPr>
        <w:tabs>
          <w:tab w:val="num" w:pos="720"/>
        </w:tabs>
        <w:ind w:left="720" w:hanging="360"/>
      </w:pPr>
      <w:rPr>
        <w:rFonts w:ascii="Wingdings" w:hAnsi="Wingdings"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9">
    <w:nsid w:val="2C130592"/>
    <w:multiLevelType w:val="hybridMultilevel"/>
    <w:tmpl w:val="F0663426"/>
    <w:lvl w:ilvl="0" w:tplc="04140005">
      <w:start w:val="1"/>
      <w:numFmt w:val="bullet"/>
      <w:lvlText w:val=""/>
      <w:lvlJc w:val="left"/>
      <w:pPr>
        <w:tabs>
          <w:tab w:val="num" w:pos="720"/>
        </w:tabs>
        <w:ind w:left="720" w:hanging="360"/>
      </w:pPr>
      <w:rPr>
        <w:rFonts w:ascii="Wingdings" w:hAnsi="Wingdings"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0">
    <w:nsid w:val="2CB55BE5"/>
    <w:multiLevelType w:val="hybridMultilevel"/>
    <w:tmpl w:val="19BA7EB8"/>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hint="default"/>
      </w:rPr>
    </w:lvl>
    <w:lvl w:ilvl="2" w:tplc="0414000B">
      <w:start w:val="1"/>
      <w:numFmt w:val="bullet"/>
      <w:lvlText w:val=""/>
      <w:lvlJc w:val="left"/>
      <w:pPr>
        <w:tabs>
          <w:tab w:val="num" w:pos="2160"/>
        </w:tabs>
        <w:ind w:left="2160" w:hanging="360"/>
      </w:pPr>
      <w:rPr>
        <w:rFonts w:ascii="Wingdings" w:hAnsi="Wingdings" w:hint="default"/>
      </w:rPr>
    </w:lvl>
    <w:lvl w:ilvl="3" w:tplc="85DCD942">
      <w:start w:val="3"/>
      <w:numFmt w:val="bullet"/>
      <w:lvlText w:val="-"/>
      <w:lvlJc w:val="left"/>
      <w:pPr>
        <w:tabs>
          <w:tab w:val="num" w:pos="2880"/>
        </w:tabs>
        <w:ind w:left="2880" w:hanging="360"/>
      </w:pPr>
      <w:rPr>
        <w:rFonts w:ascii="Times New Roman" w:eastAsia="Times New Roman" w:hAnsi="Times New Roman" w:cs="Times New Roman"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1">
    <w:nsid w:val="36D37E92"/>
    <w:multiLevelType w:val="hybridMultilevel"/>
    <w:tmpl w:val="11426738"/>
    <w:lvl w:ilvl="0" w:tplc="04140017">
      <w:start w:val="1"/>
      <w:numFmt w:val="lowerLetter"/>
      <w:lvlText w:val="%1)"/>
      <w:lvlJc w:val="left"/>
      <w:pPr>
        <w:tabs>
          <w:tab w:val="num" w:pos="720"/>
        </w:tabs>
        <w:ind w:left="720" w:hanging="360"/>
      </w:p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2">
    <w:nsid w:val="42B97193"/>
    <w:multiLevelType w:val="hybridMultilevel"/>
    <w:tmpl w:val="A6FC8C2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3">
    <w:nsid w:val="42C12DF9"/>
    <w:multiLevelType w:val="hybridMultilevel"/>
    <w:tmpl w:val="C622B6DC"/>
    <w:lvl w:ilvl="0" w:tplc="04140001">
      <w:start w:val="1"/>
      <w:numFmt w:val="bullet"/>
      <w:lvlText w:val=""/>
      <w:lvlJc w:val="left"/>
      <w:pPr>
        <w:tabs>
          <w:tab w:val="num" w:pos="360"/>
        </w:tabs>
        <w:ind w:left="360" w:hanging="360"/>
      </w:pPr>
      <w:rPr>
        <w:rFonts w:ascii="Symbol" w:hAnsi="Symbol" w:hint="default"/>
      </w:rPr>
    </w:lvl>
    <w:lvl w:ilvl="1" w:tplc="04140003" w:tentative="1">
      <w:start w:val="1"/>
      <w:numFmt w:val="bullet"/>
      <w:lvlText w:val="o"/>
      <w:lvlJc w:val="left"/>
      <w:pPr>
        <w:tabs>
          <w:tab w:val="num" w:pos="1080"/>
        </w:tabs>
        <w:ind w:left="1080" w:hanging="360"/>
      </w:pPr>
      <w:rPr>
        <w:rFonts w:ascii="Courier New" w:hAnsi="Courier New" w:hint="default"/>
      </w:rPr>
    </w:lvl>
    <w:lvl w:ilvl="2" w:tplc="04140005" w:tentative="1">
      <w:start w:val="1"/>
      <w:numFmt w:val="bullet"/>
      <w:lvlText w:val=""/>
      <w:lvlJc w:val="left"/>
      <w:pPr>
        <w:tabs>
          <w:tab w:val="num" w:pos="1800"/>
        </w:tabs>
        <w:ind w:left="1800" w:hanging="360"/>
      </w:pPr>
      <w:rPr>
        <w:rFonts w:ascii="Wingdings" w:hAnsi="Wingdings" w:hint="default"/>
      </w:rPr>
    </w:lvl>
    <w:lvl w:ilvl="3" w:tplc="04140001" w:tentative="1">
      <w:start w:val="1"/>
      <w:numFmt w:val="bullet"/>
      <w:lvlText w:val=""/>
      <w:lvlJc w:val="left"/>
      <w:pPr>
        <w:tabs>
          <w:tab w:val="num" w:pos="2520"/>
        </w:tabs>
        <w:ind w:left="2520" w:hanging="360"/>
      </w:pPr>
      <w:rPr>
        <w:rFonts w:ascii="Symbol" w:hAnsi="Symbol" w:hint="default"/>
      </w:rPr>
    </w:lvl>
    <w:lvl w:ilvl="4" w:tplc="04140003" w:tentative="1">
      <w:start w:val="1"/>
      <w:numFmt w:val="bullet"/>
      <w:lvlText w:val="o"/>
      <w:lvlJc w:val="left"/>
      <w:pPr>
        <w:tabs>
          <w:tab w:val="num" w:pos="3240"/>
        </w:tabs>
        <w:ind w:left="3240" w:hanging="360"/>
      </w:pPr>
      <w:rPr>
        <w:rFonts w:ascii="Courier New" w:hAnsi="Courier New" w:hint="default"/>
      </w:rPr>
    </w:lvl>
    <w:lvl w:ilvl="5" w:tplc="04140005" w:tentative="1">
      <w:start w:val="1"/>
      <w:numFmt w:val="bullet"/>
      <w:lvlText w:val=""/>
      <w:lvlJc w:val="left"/>
      <w:pPr>
        <w:tabs>
          <w:tab w:val="num" w:pos="3960"/>
        </w:tabs>
        <w:ind w:left="3960" w:hanging="360"/>
      </w:pPr>
      <w:rPr>
        <w:rFonts w:ascii="Wingdings" w:hAnsi="Wingdings" w:hint="default"/>
      </w:rPr>
    </w:lvl>
    <w:lvl w:ilvl="6" w:tplc="04140001" w:tentative="1">
      <w:start w:val="1"/>
      <w:numFmt w:val="bullet"/>
      <w:lvlText w:val=""/>
      <w:lvlJc w:val="left"/>
      <w:pPr>
        <w:tabs>
          <w:tab w:val="num" w:pos="4680"/>
        </w:tabs>
        <w:ind w:left="4680" w:hanging="360"/>
      </w:pPr>
      <w:rPr>
        <w:rFonts w:ascii="Symbol" w:hAnsi="Symbol" w:hint="default"/>
      </w:rPr>
    </w:lvl>
    <w:lvl w:ilvl="7" w:tplc="04140003" w:tentative="1">
      <w:start w:val="1"/>
      <w:numFmt w:val="bullet"/>
      <w:lvlText w:val="o"/>
      <w:lvlJc w:val="left"/>
      <w:pPr>
        <w:tabs>
          <w:tab w:val="num" w:pos="5400"/>
        </w:tabs>
        <w:ind w:left="5400" w:hanging="360"/>
      </w:pPr>
      <w:rPr>
        <w:rFonts w:ascii="Courier New" w:hAnsi="Courier New" w:hint="default"/>
      </w:rPr>
    </w:lvl>
    <w:lvl w:ilvl="8" w:tplc="04140005" w:tentative="1">
      <w:start w:val="1"/>
      <w:numFmt w:val="bullet"/>
      <w:lvlText w:val=""/>
      <w:lvlJc w:val="left"/>
      <w:pPr>
        <w:tabs>
          <w:tab w:val="num" w:pos="6120"/>
        </w:tabs>
        <w:ind w:left="6120" w:hanging="360"/>
      </w:pPr>
      <w:rPr>
        <w:rFonts w:ascii="Wingdings" w:hAnsi="Wingdings" w:hint="default"/>
      </w:rPr>
    </w:lvl>
  </w:abstractNum>
  <w:abstractNum w:abstractNumId="14">
    <w:nsid w:val="44257ABE"/>
    <w:multiLevelType w:val="hybridMultilevel"/>
    <w:tmpl w:val="3C362EC8"/>
    <w:lvl w:ilvl="0" w:tplc="0414000F">
      <w:start w:val="1"/>
      <w:numFmt w:val="decimal"/>
      <w:lvlText w:val="%1."/>
      <w:lvlJc w:val="left"/>
      <w:pPr>
        <w:tabs>
          <w:tab w:val="num" w:pos="2160"/>
        </w:tabs>
        <w:ind w:left="2160" w:hanging="360"/>
      </w:pPr>
      <w:rPr>
        <w:rFonts w:hint="default"/>
      </w:rPr>
    </w:lvl>
    <w:lvl w:ilvl="1" w:tplc="04140003" w:tentative="1">
      <w:start w:val="1"/>
      <w:numFmt w:val="bullet"/>
      <w:lvlText w:val="o"/>
      <w:lvlJc w:val="left"/>
      <w:pPr>
        <w:tabs>
          <w:tab w:val="num" w:pos="2880"/>
        </w:tabs>
        <w:ind w:left="2880" w:hanging="360"/>
      </w:pPr>
      <w:rPr>
        <w:rFonts w:ascii="Courier New" w:hAnsi="Courier New" w:cs="Arial" w:hint="default"/>
      </w:rPr>
    </w:lvl>
    <w:lvl w:ilvl="2" w:tplc="04140005" w:tentative="1">
      <w:start w:val="1"/>
      <w:numFmt w:val="bullet"/>
      <w:lvlText w:val=""/>
      <w:lvlJc w:val="left"/>
      <w:pPr>
        <w:tabs>
          <w:tab w:val="num" w:pos="3600"/>
        </w:tabs>
        <w:ind w:left="3600" w:hanging="360"/>
      </w:pPr>
      <w:rPr>
        <w:rFonts w:ascii="Wingdings" w:hAnsi="Wingdings" w:hint="default"/>
      </w:rPr>
    </w:lvl>
    <w:lvl w:ilvl="3" w:tplc="04140001" w:tentative="1">
      <w:start w:val="1"/>
      <w:numFmt w:val="bullet"/>
      <w:lvlText w:val=""/>
      <w:lvlJc w:val="left"/>
      <w:pPr>
        <w:tabs>
          <w:tab w:val="num" w:pos="4320"/>
        </w:tabs>
        <w:ind w:left="4320" w:hanging="360"/>
      </w:pPr>
      <w:rPr>
        <w:rFonts w:ascii="Symbol" w:hAnsi="Symbol" w:hint="default"/>
      </w:rPr>
    </w:lvl>
    <w:lvl w:ilvl="4" w:tplc="04140003" w:tentative="1">
      <w:start w:val="1"/>
      <w:numFmt w:val="bullet"/>
      <w:lvlText w:val="o"/>
      <w:lvlJc w:val="left"/>
      <w:pPr>
        <w:tabs>
          <w:tab w:val="num" w:pos="5040"/>
        </w:tabs>
        <w:ind w:left="5040" w:hanging="360"/>
      </w:pPr>
      <w:rPr>
        <w:rFonts w:ascii="Courier New" w:hAnsi="Courier New" w:cs="Arial" w:hint="default"/>
      </w:rPr>
    </w:lvl>
    <w:lvl w:ilvl="5" w:tplc="04140005" w:tentative="1">
      <w:start w:val="1"/>
      <w:numFmt w:val="bullet"/>
      <w:lvlText w:val=""/>
      <w:lvlJc w:val="left"/>
      <w:pPr>
        <w:tabs>
          <w:tab w:val="num" w:pos="5760"/>
        </w:tabs>
        <w:ind w:left="5760" w:hanging="360"/>
      </w:pPr>
      <w:rPr>
        <w:rFonts w:ascii="Wingdings" w:hAnsi="Wingdings" w:hint="default"/>
      </w:rPr>
    </w:lvl>
    <w:lvl w:ilvl="6" w:tplc="04140001" w:tentative="1">
      <w:start w:val="1"/>
      <w:numFmt w:val="bullet"/>
      <w:lvlText w:val=""/>
      <w:lvlJc w:val="left"/>
      <w:pPr>
        <w:tabs>
          <w:tab w:val="num" w:pos="6480"/>
        </w:tabs>
        <w:ind w:left="6480" w:hanging="360"/>
      </w:pPr>
      <w:rPr>
        <w:rFonts w:ascii="Symbol" w:hAnsi="Symbol" w:hint="default"/>
      </w:rPr>
    </w:lvl>
    <w:lvl w:ilvl="7" w:tplc="04140003" w:tentative="1">
      <w:start w:val="1"/>
      <w:numFmt w:val="bullet"/>
      <w:lvlText w:val="o"/>
      <w:lvlJc w:val="left"/>
      <w:pPr>
        <w:tabs>
          <w:tab w:val="num" w:pos="7200"/>
        </w:tabs>
        <w:ind w:left="7200" w:hanging="360"/>
      </w:pPr>
      <w:rPr>
        <w:rFonts w:ascii="Courier New" w:hAnsi="Courier New" w:cs="Arial" w:hint="default"/>
      </w:rPr>
    </w:lvl>
    <w:lvl w:ilvl="8" w:tplc="04140005" w:tentative="1">
      <w:start w:val="1"/>
      <w:numFmt w:val="bullet"/>
      <w:lvlText w:val=""/>
      <w:lvlJc w:val="left"/>
      <w:pPr>
        <w:tabs>
          <w:tab w:val="num" w:pos="7920"/>
        </w:tabs>
        <w:ind w:left="7920" w:hanging="360"/>
      </w:pPr>
      <w:rPr>
        <w:rFonts w:ascii="Wingdings" w:hAnsi="Wingdings" w:hint="default"/>
      </w:rPr>
    </w:lvl>
  </w:abstractNum>
  <w:abstractNum w:abstractNumId="15">
    <w:nsid w:val="457D08F1"/>
    <w:multiLevelType w:val="hybridMultilevel"/>
    <w:tmpl w:val="4690974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6">
    <w:nsid w:val="47293602"/>
    <w:multiLevelType w:val="hybridMultilevel"/>
    <w:tmpl w:val="13060F4E"/>
    <w:lvl w:ilvl="0" w:tplc="CB82AE94">
      <w:start w:val="8"/>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7">
    <w:nsid w:val="48745CC5"/>
    <w:multiLevelType w:val="hybridMultilevel"/>
    <w:tmpl w:val="5272616C"/>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8">
    <w:nsid w:val="4DDF3AFE"/>
    <w:multiLevelType w:val="singleLevel"/>
    <w:tmpl w:val="6000585C"/>
    <w:lvl w:ilvl="0">
      <w:start w:val="1"/>
      <w:numFmt w:val="decimal"/>
      <w:lvlText w:val="%1."/>
      <w:legacy w:legacy="1" w:legacySpace="0" w:legacyIndent="283"/>
      <w:lvlJc w:val="left"/>
      <w:pPr>
        <w:ind w:left="283" w:hanging="283"/>
      </w:pPr>
    </w:lvl>
  </w:abstractNum>
  <w:abstractNum w:abstractNumId="19">
    <w:nsid w:val="4EAF6553"/>
    <w:multiLevelType w:val="hybridMultilevel"/>
    <w:tmpl w:val="C6D8E794"/>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0">
    <w:nsid w:val="548D72D6"/>
    <w:multiLevelType w:val="multilevel"/>
    <w:tmpl w:val="EBA6EC88"/>
    <w:lvl w:ilvl="0">
      <w:start w:val="1"/>
      <w:numFmt w:val="decimal"/>
      <w:pStyle w:val="Overskrift1"/>
      <w:lvlText w:val="%1"/>
      <w:lvlJc w:val="left"/>
      <w:pPr>
        <w:tabs>
          <w:tab w:val="num" w:pos="432"/>
        </w:tabs>
        <w:ind w:left="432" w:hanging="432"/>
      </w:pPr>
      <w:rPr>
        <w:rFonts w:hint="default"/>
      </w:rPr>
    </w:lvl>
    <w:lvl w:ilvl="1">
      <w:start w:val="4"/>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Overskrift4"/>
      <w:lvlText w:val="%1.%2.%3.%4"/>
      <w:lvlJc w:val="left"/>
      <w:pPr>
        <w:tabs>
          <w:tab w:val="num" w:pos="1080"/>
        </w:tabs>
        <w:ind w:left="864" w:hanging="864"/>
      </w:pPr>
      <w:rPr>
        <w:rFonts w:hint="default"/>
      </w:rPr>
    </w:lvl>
    <w:lvl w:ilvl="4">
      <w:start w:val="1"/>
      <w:numFmt w:val="decimal"/>
      <w:pStyle w:val="Overskrift5"/>
      <w:lvlText w:val="%1.%2.%3.%4.%5"/>
      <w:lvlJc w:val="left"/>
      <w:pPr>
        <w:tabs>
          <w:tab w:val="num" w:pos="1008"/>
        </w:tabs>
        <w:ind w:left="1008" w:hanging="1008"/>
      </w:pPr>
      <w:rPr>
        <w:rFonts w:hint="default"/>
      </w:rPr>
    </w:lvl>
    <w:lvl w:ilvl="5">
      <w:start w:val="1"/>
      <w:numFmt w:val="decimal"/>
      <w:pStyle w:val="Overskrift6"/>
      <w:lvlText w:val="%1.%2.%3.%4.%5.%6"/>
      <w:lvlJc w:val="left"/>
      <w:pPr>
        <w:tabs>
          <w:tab w:val="num" w:pos="1152"/>
        </w:tabs>
        <w:ind w:left="1152" w:hanging="1152"/>
      </w:pPr>
      <w:rPr>
        <w:rFonts w:hint="default"/>
      </w:rPr>
    </w:lvl>
    <w:lvl w:ilvl="6">
      <w:start w:val="1"/>
      <w:numFmt w:val="decimal"/>
      <w:pStyle w:val="Overskrift7"/>
      <w:lvlText w:val="%1.%2.%3.%4.%5.%6.%7"/>
      <w:lvlJc w:val="left"/>
      <w:pPr>
        <w:tabs>
          <w:tab w:val="num" w:pos="1296"/>
        </w:tabs>
        <w:ind w:left="1296" w:hanging="1296"/>
      </w:pPr>
      <w:rPr>
        <w:rFonts w:hint="default"/>
      </w:rPr>
    </w:lvl>
    <w:lvl w:ilvl="7">
      <w:start w:val="1"/>
      <w:numFmt w:val="decimal"/>
      <w:pStyle w:val="Overskrift8"/>
      <w:lvlText w:val="%1.%2.%3.%4.%5.%6.%7.%8"/>
      <w:lvlJc w:val="left"/>
      <w:pPr>
        <w:tabs>
          <w:tab w:val="num" w:pos="1440"/>
        </w:tabs>
        <w:ind w:left="1440" w:hanging="1440"/>
      </w:pPr>
      <w:rPr>
        <w:rFonts w:hint="default"/>
      </w:rPr>
    </w:lvl>
    <w:lvl w:ilvl="8">
      <w:start w:val="1"/>
      <w:numFmt w:val="decimal"/>
      <w:pStyle w:val="Overskrift9"/>
      <w:lvlText w:val="%1.%2.%3.%4.%5.%6.%7.%8.%9"/>
      <w:lvlJc w:val="left"/>
      <w:pPr>
        <w:tabs>
          <w:tab w:val="num" w:pos="1584"/>
        </w:tabs>
        <w:ind w:left="1584" w:hanging="1584"/>
      </w:pPr>
      <w:rPr>
        <w:rFonts w:hint="default"/>
      </w:rPr>
    </w:lvl>
  </w:abstractNum>
  <w:abstractNum w:abstractNumId="21">
    <w:nsid w:val="55AA2596"/>
    <w:multiLevelType w:val="hybridMultilevel"/>
    <w:tmpl w:val="33F45E38"/>
    <w:lvl w:ilvl="0" w:tplc="C12ADAF2">
      <w:start w:val="1"/>
      <w:numFmt w:val="bullet"/>
      <w:lvlText w:val="–"/>
      <w:lvlJc w:val="left"/>
      <w:pPr>
        <w:tabs>
          <w:tab w:val="num" w:pos="1083"/>
        </w:tabs>
        <w:ind w:left="1083" w:hanging="360"/>
      </w:pPr>
      <w:rPr>
        <w:rFonts w:ascii="Times New Roman" w:eastAsia="Times New Roman" w:hAnsi="Times New Roman" w:cs="Times New Roman"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2">
    <w:nsid w:val="59862FE4"/>
    <w:multiLevelType w:val="hybridMultilevel"/>
    <w:tmpl w:val="360CCFD8"/>
    <w:lvl w:ilvl="0" w:tplc="04140005">
      <w:start w:val="1"/>
      <w:numFmt w:val="bullet"/>
      <w:lvlText w:val=""/>
      <w:lvlJc w:val="left"/>
      <w:pPr>
        <w:tabs>
          <w:tab w:val="num" w:pos="720"/>
        </w:tabs>
        <w:ind w:left="720" w:hanging="360"/>
      </w:pPr>
      <w:rPr>
        <w:rFonts w:ascii="Wingdings" w:hAnsi="Wingdings"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3">
    <w:nsid w:val="5A0D77F6"/>
    <w:multiLevelType w:val="hybridMultilevel"/>
    <w:tmpl w:val="1DE084B0"/>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4">
    <w:nsid w:val="5A0E2298"/>
    <w:multiLevelType w:val="hybridMultilevel"/>
    <w:tmpl w:val="C324D7C8"/>
    <w:lvl w:ilvl="0" w:tplc="04140001">
      <w:start w:val="1"/>
      <w:numFmt w:val="bullet"/>
      <w:lvlText w:val=""/>
      <w:lvlJc w:val="left"/>
      <w:pPr>
        <w:tabs>
          <w:tab w:val="num" w:pos="1083"/>
        </w:tabs>
        <w:ind w:left="1083" w:hanging="360"/>
      </w:pPr>
      <w:rPr>
        <w:rFonts w:ascii="Symbol" w:hAnsi="Symbol" w:hint="default"/>
      </w:rPr>
    </w:lvl>
    <w:lvl w:ilvl="1" w:tplc="C12ADAF2">
      <w:start w:val="1"/>
      <w:numFmt w:val="bullet"/>
      <w:lvlText w:val="–"/>
      <w:lvlJc w:val="left"/>
      <w:pPr>
        <w:tabs>
          <w:tab w:val="num" w:pos="1803"/>
        </w:tabs>
        <w:ind w:left="1803" w:hanging="360"/>
      </w:pPr>
      <w:rPr>
        <w:rFonts w:ascii="Times New Roman" w:eastAsia="Times New Roman" w:hAnsi="Times New Roman" w:cs="Times New Roman" w:hint="default"/>
      </w:rPr>
    </w:lvl>
    <w:lvl w:ilvl="2" w:tplc="04140005" w:tentative="1">
      <w:start w:val="1"/>
      <w:numFmt w:val="bullet"/>
      <w:lvlText w:val=""/>
      <w:lvlJc w:val="left"/>
      <w:pPr>
        <w:tabs>
          <w:tab w:val="num" w:pos="2523"/>
        </w:tabs>
        <w:ind w:left="2523" w:hanging="360"/>
      </w:pPr>
      <w:rPr>
        <w:rFonts w:ascii="Wingdings" w:hAnsi="Wingdings" w:hint="default"/>
      </w:rPr>
    </w:lvl>
    <w:lvl w:ilvl="3" w:tplc="04140001" w:tentative="1">
      <w:start w:val="1"/>
      <w:numFmt w:val="bullet"/>
      <w:lvlText w:val=""/>
      <w:lvlJc w:val="left"/>
      <w:pPr>
        <w:tabs>
          <w:tab w:val="num" w:pos="3243"/>
        </w:tabs>
        <w:ind w:left="3243" w:hanging="360"/>
      </w:pPr>
      <w:rPr>
        <w:rFonts w:ascii="Symbol" w:hAnsi="Symbol" w:hint="default"/>
      </w:rPr>
    </w:lvl>
    <w:lvl w:ilvl="4" w:tplc="04140003" w:tentative="1">
      <w:start w:val="1"/>
      <w:numFmt w:val="bullet"/>
      <w:lvlText w:val="o"/>
      <w:lvlJc w:val="left"/>
      <w:pPr>
        <w:tabs>
          <w:tab w:val="num" w:pos="3963"/>
        </w:tabs>
        <w:ind w:left="3963" w:hanging="360"/>
      </w:pPr>
      <w:rPr>
        <w:rFonts w:ascii="Courier New" w:hAnsi="Courier New" w:hint="default"/>
      </w:rPr>
    </w:lvl>
    <w:lvl w:ilvl="5" w:tplc="04140005" w:tentative="1">
      <w:start w:val="1"/>
      <w:numFmt w:val="bullet"/>
      <w:lvlText w:val=""/>
      <w:lvlJc w:val="left"/>
      <w:pPr>
        <w:tabs>
          <w:tab w:val="num" w:pos="4683"/>
        </w:tabs>
        <w:ind w:left="4683" w:hanging="360"/>
      </w:pPr>
      <w:rPr>
        <w:rFonts w:ascii="Wingdings" w:hAnsi="Wingdings" w:hint="default"/>
      </w:rPr>
    </w:lvl>
    <w:lvl w:ilvl="6" w:tplc="04140001" w:tentative="1">
      <w:start w:val="1"/>
      <w:numFmt w:val="bullet"/>
      <w:lvlText w:val=""/>
      <w:lvlJc w:val="left"/>
      <w:pPr>
        <w:tabs>
          <w:tab w:val="num" w:pos="5403"/>
        </w:tabs>
        <w:ind w:left="5403" w:hanging="360"/>
      </w:pPr>
      <w:rPr>
        <w:rFonts w:ascii="Symbol" w:hAnsi="Symbol" w:hint="default"/>
      </w:rPr>
    </w:lvl>
    <w:lvl w:ilvl="7" w:tplc="04140003" w:tentative="1">
      <w:start w:val="1"/>
      <w:numFmt w:val="bullet"/>
      <w:lvlText w:val="o"/>
      <w:lvlJc w:val="left"/>
      <w:pPr>
        <w:tabs>
          <w:tab w:val="num" w:pos="6123"/>
        </w:tabs>
        <w:ind w:left="6123" w:hanging="360"/>
      </w:pPr>
      <w:rPr>
        <w:rFonts w:ascii="Courier New" w:hAnsi="Courier New" w:hint="default"/>
      </w:rPr>
    </w:lvl>
    <w:lvl w:ilvl="8" w:tplc="04140005" w:tentative="1">
      <w:start w:val="1"/>
      <w:numFmt w:val="bullet"/>
      <w:lvlText w:val=""/>
      <w:lvlJc w:val="left"/>
      <w:pPr>
        <w:tabs>
          <w:tab w:val="num" w:pos="6843"/>
        </w:tabs>
        <w:ind w:left="6843" w:hanging="360"/>
      </w:pPr>
      <w:rPr>
        <w:rFonts w:ascii="Wingdings" w:hAnsi="Wingdings" w:hint="default"/>
      </w:rPr>
    </w:lvl>
  </w:abstractNum>
  <w:abstractNum w:abstractNumId="25">
    <w:nsid w:val="5BE107C8"/>
    <w:multiLevelType w:val="hybridMultilevel"/>
    <w:tmpl w:val="57282630"/>
    <w:lvl w:ilvl="0" w:tplc="0414000F">
      <w:start w:val="1"/>
      <w:numFmt w:val="decimal"/>
      <w:lvlText w:val="%1."/>
      <w:lvlJc w:val="left"/>
      <w:pPr>
        <w:tabs>
          <w:tab w:val="num" w:pos="720"/>
        </w:tabs>
        <w:ind w:left="720" w:hanging="360"/>
      </w:pPr>
      <w:rPr>
        <w:rFonts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6">
    <w:nsid w:val="5CA204FC"/>
    <w:multiLevelType w:val="hybridMultilevel"/>
    <w:tmpl w:val="43B0398E"/>
    <w:lvl w:ilvl="0" w:tplc="04140017">
      <w:start w:val="1"/>
      <w:numFmt w:val="lowerLetter"/>
      <w:lvlText w:val="%1)"/>
      <w:lvlJc w:val="left"/>
      <w:pPr>
        <w:tabs>
          <w:tab w:val="num" w:pos="720"/>
        </w:tabs>
        <w:ind w:left="720" w:hanging="360"/>
      </w:p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7">
    <w:nsid w:val="5CB14399"/>
    <w:multiLevelType w:val="hybridMultilevel"/>
    <w:tmpl w:val="4B1E248A"/>
    <w:lvl w:ilvl="0" w:tplc="DB3C45C6">
      <w:start w:val="6"/>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8">
    <w:nsid w:val="5F574B1F"/>
    <w:multiLevelType w:val="hybridMultilevel"/>
    <w:tmpl w:val="68C6F9B0"/>
    <w:lvl w:ilvl="0" w:tplc="4EC8E114">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9">
    <w:nsid w:val="64682C43"/>
    <w:multiLevelType w:val="hybridMultilevel"/>
    <w:tmpl w:val="6E58A7AA"/>
    <w:lvl w:ilvl="0" w:tplc="04140001">
      <w:start w:val="1"/>
      <w:numFmt w:val="bullet"/>
      <w:lvlText w:val=""/>
      <w:lvlJc w:val="left"/>
      <w:pPr>
        <w:tabs>
          <w:tab w:val="num" w:pos="720"/>
        </w:tabs>
        <w:ind w:left="720" w:hanging="360"/>
      </w:pPr>
      <w:rPr>
        <w:rFonts w:ascii="Symbol" w:hAnsi="Symbol" w:hint="default"/>
      </w:rPr>
    </w:lvl>
    <w:lvl w:ilvl="1" w:tplc="D1CC2242">
      <w:start w:val="3"/>
      <w:numFmt w:val="bullet"/>
      <w:lvlText w:val="-"/>
      <w:lvlJc w:val="left"/>
      <w:pPr>
        <w:tabs>
          <w:tab w:val="num" w:pos="1440"/>
        </w:tabs>
        <w:ind w:left="1440" w:hanging="360"/>
      </w:pPr>
      <w:rPr>
        <w:rFonts w:ascii="Times New Roman" w:eastAsia="Times New Roman" w:hAnsi="Times New Roman" w:cs="Times New Roman"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0">
    <w:nsid w:val="666738B7"/>
    <w:multiLevelType w:val="hybridMultilevel"/>
    <w:tmpl w:val="E9282C1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1">
    <w:nsid w:val="6A8A05EE"/>
    <w:multiLevelType w:val="hybridMultilevel"/>
    <w:tmpl w:val="631EEAA0"/>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Arial" w:hint="default"/>
      </w:rPr>
    </w:lvl>
    <w:lvl w:ilvl="2" w:tplc="04140001">
      <w:start w:val="1"/>
      <w:numFmt w:val="bullet"/>
      <w:lvlText w:val=""/>
      <w:lvlJc w:val="left"/>
      <w:pPr>
        <w:tabs>
          <w:tab w:val="num" w:pos="2160"/>
        </w:tabs>
        <w:ind w:left="2160" w:hanging="360"/>
      </w:pPr>
      <w:rPr>
        <w:rFonts w:ascii="Symbol" w:hAnsi="Symbol"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2">
    <w:nsid w:val="6ED70E8F"/>
    <w:multiLevelType w:val="hybridMultilevel"/>
    <w:tmpl w:val="6DF834AA"/>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3">
    <w:nsid w:val="73BC31CF"/>
    <w:multiLevelType w:val="hybridMultilevel"/>
    <w:tmpl w:val="38129602"/>
    <w:lvl w:ilvl="0" w:tplc="37EE083C">
      <w:numFmt w:val="bullet"/>
      <w:lvlText w:val="-"/>
      <w:lvlJc w:val="left"/>
      <w:pPr>
        <w:tabs>
          <w:tab w:val="num" w:pos="720"/>
        </w:tabs>
        <w:ind w:left="720" w:hanging="360"/>
      </w:pPr>
      <w:rPr>
        <w:rFonts w:ascii="Times New Roman" w:eastAsia="Times New Roman" w:hAnsi="Times New Roman" w:cs="Times New Roman"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4">
    <w:nsid w:val="75AF7FBA"/>
    <w:multiLevelType w:val="hybridMultilevel"/>
    <w:tmpl w:val="21CE31F6"/>
    <w:lvl w:ilvl="0" w:tplc="F190E744">
      <w:start w:val="1"/>
      <w:numFmt w:val="bullet"/>
      <w:lvlText w:val="-"/>
      <w:lvlJc w:val="left"/>
      <w:pPr>
        <w:tabs>
          <w:tab w:val="num" w:pos="720"/>
        </w:tabs>
        <w:ind w:left="720" w:hanging="360"/>
      </w:pPr>
      <w:rPr>
        <w:rFonts w:ascii="Times New Roman" w:eastAsia="Times New Roman" w:hAnsi="Times New Roman" w:cs="Times New Roman"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5">
    <w:nsid w:val="7A9E4147"/>
    <w:multiLevelType w:val="hybridMultilevel"/>
    <w:tmpl w:val="F4748744"/>
    <w:lvl w:ilvl="0" w:tplc="04140005">
      <w:start w:val="1"/>
      <w:numFmt w:val="bullet"/>
      <w:lvlText w:val=""/>
      <w:lvlJc w:val="left"/>
      <w:pPr>
        <w:tabs>
          <w:tab w:val="num" w:pos="720"/>
        </w:tabs>
        <w:ind w:left="720" w:hanging="360"/>
      </w:pPr>
      <w:rPr>
        <w:rFonts w:ascii="Wingdings" w:hAnsi="Wingdings" w:hint="default"/>
      </w:rPr>
    </w:lvl>
    <w:lvl w:ilvl="1" w:tplc="04140003" w:tentative="1">
      <w:start w:val="1"/>
      <w:numFmt w:val="bullet"/>
      <w:lvlText w:val="o"/>
      <w:lvlJc w:val="left"/>
      <w:pPr>
        <w:tabs>
          <w:tab w:val="num" w:pos="1440"/>
        </w:tabs>
        <w:ind w:left="1440" w:hanging="360"/>
      </w:pPr>
      <w:rPr>
        <w:rFonts w:ascii="Courier New" w:hAnsi="Courier New" w:cs="Arial"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Arial"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Arial"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6">
    <w:nsid w:val="7D207F49"/>
    <w:multiLevelType w:val="hybridMultilevel"/>
    <w:tmpl w:val="E39EBCE0"/>
    <w:lvl w:ilvl="0" w:tplc="F3663660">
      <w:start w:val="1"/>
      <w:numFmt w:val="bullet"/>
      <w:lvlText w:val=""/>
      <w:lvlJc w:val="left"/>
      <w:pPr>
        <w:tabs>
          <w:tab w:val="num" w:pos="360"/>
        </w:tabs>
        <w:ind w:left="360" w:hanging="360"/>
      </w:pPr>
      <w:rPr>
        <w:rFonts w:ascii="Symbol" w:hAnsi="Symbol" w:hint="default"/>
      </w:rPr>
    </w:lvl>
    <w:lvl w:ilvl="1" w:tplc="04140003" w:tentative="1">
      <w:start w:val="1"/>
      <w:numFmt w:val="bullet"/>
      <w:lvlText w:val="o"/>
      <w:lvlJc w:val="left"/>
      <w:pPr>
        <w:tabs>
          <w:tab w:val="num" w:pos="1080"/>
        </w:tabs>
        <w:ind w:left="1080" w:hanging="360"/>
      </w:pPr>
      <w:rPr>
        <w:rFonts w:ascii="Courier New" w:hAnsi="Courier New" w:hint="default"/>
      </w:rPr>
    </w:lvl>
    <w:lvl w:ilvl="2" w:tplc="04140005" w:tentative="1">
      <w:start w:val="1"/>
      <w:numFmt w:val="bullet"/>
      <w:lvlText w:val=""/>
      <w:lvlJc w:val="left"/>
      <w:pPr>
        <w:tabs>
          <w:tab w:val="num" w:pos="1800"/>
        </w:tabs>
        <w:ind w:left="1800" w:hanging="360"/>
      </w:pPr>
      <w:rPr>
        <w:rFonts w:ascii="Wingdings" w:hAnsi="Wingdings" w:hint="default"/>
      </w:rPr>
    </w:lvl>
    <w:lvl w:ilvl="3" w:tplc="04140001" w:tentative="1">
      <w:start w:val="1"/>
      <w:numFmt w:val="bullet"/>
      <w:lvlText w:val=""/>
      <w:lvlJc w:val="left"/>
      <w:pPr>
        <w:tabs>
          <w:tab w:val="num" w:pos="2520"/>
        </w:tabs>
        <w:ind w:left="2520" w:hanging="360"/>
      </w:pPr>
      <w:rPr>
        <w:rFonts w:ascii="Symbol" w:hAnsi="Symbol" w:hint="default"/>
      </w:rPr>
    </w:lvl>
    <w:lvl w:ilvl="4" w:tplc="04140003" w:tentative="1">
      <w:start w:val="1"/>
      <w:numFmt w:val="bullet"/>
      <w:lvlText w:val="o"/>
      <w:lvlJc w:val="left"/>
      <w:pPr>
        <w:tabs>
          <w:tab w:val="num" w:pos="3240"/>
        </w:tabs>
        <w:ind w:left="3240" w:hanging="360"/>
      </w:pPr>
      <w:rPr>
        <w:rFonts w:ascii="Courier New" w:hAnsi="Courier New" w:hint="default"/>
      </w:rPr>
    </w:lvl>
    <w:lvl w:ilvl="5" w:tplc="04140005" w:tentative="1">
      <w:start w:val="1"/>
      <w:numFmt w:val="bullet"/>
      <w:lvlText w:val=""/>
      <w:lvlJc w:val="left"/>
      <w:pPr>
        <w:tabs>
          <w:tab w:val="num" w:pos="3960"/>
        </w:tabs>
        <w:ind w:left="3960" w:hanging="360"/>
      </w:pPr>
      <w:rPr>
        <w:rFonts w:ascii="Wingdings" w:hAnsi="Wingdings" w:hint="default"/>
      </w:rPr>
    </w:lvl>
    <w:lvl w:ilvl="6" w:tplc="04140001" w:tentative="1">
      <w:start w:val="1"/>
      <w:numFmt w:val="bullet"/>
      <w:lvlText w:val=""/>
      <w:lvlJc w:val="left"/>
      <w:pPr>
        <w:tabs>
          <w:tab w:val="num" w:pos="4680"/>
        </w:tabs>
        <w:ind w:left="4680" w:hanging="360"/>
      </w:pPr>
      <w:rPr>
        <w:rFonts w:ascii="Symbol" w:hAnsi="Symbol" w:hint="default"/>
      </w:rPr>
    </w:lvl>
    <w:lvl w:ilvl="7" w:tplc="04140003" w:tentative="1">
      <w:start w:val="1"/>
      <w:numFmt w:val="bullet"/>
      <w:lvlText w:val="o"/>
      <w:lvlJc w:val="left"/>
      <w:pPr>
        <w:tabs>
          <w:tab w:val="num" w:pos="5400"/>
        </w:tabs>
        <w:ind w:left="5400" w:hanging="360"/>
      </w:pPr>
      <w:rPr>
        <w:rFonts w:ascii="Courier New" w:hAnsi="Courier New" w:hint="default"/>
      </w:rPr>
    </w:lvl>
    <w:lvl w:ilvl="8" w:tplc="04140005" w:tentative="1">
      <w:start w:val="1"/>
      <w:numFmt w:val="bullet"/>
      <w:lvlText w:val=""/>
      <w:lvlJc w:val="left"/>
      <w:pPr>
        <w:tabs>
          <w:tab w:val="num" w:pos="6120"/>
        </w:tabs>
        <w:ind w:left="6120" w:hanging="360"/>
      </w:pPr>
      <w:rPr>
        <w:rFonts w:ascii="Wingdings" w:hAnsi="Wingdings" w:hint="default"/>
      </w:rPr>
    </w:lvl>
  </w:abstractNum>
  <w:num w:numId="1">
    <w:abstractNumId w:val="20"/>
  </w:num>
  <w:num w:numId="2">
    <w:abstractNumId w:val="5"/>
  </w:num>
  <w:num w:numId="3">
    <w:abstractNumId w:val="15"/>
  </w:num>
  <w:num w:numId="4">
    <w:abstractNumId w:val="29"/>
  </w:num>
  <w:num w:numId="5">
    <w:abstractNumId w:val="32"/>
  </w:num>
  <w:num w:numId="6">
    <w:abstractNumId w:val="3"/>
  </w:num>
  <w:num w:numId="7">
    <w:abstractNumId w:val="12"/>
  </w:num>
  <w:num w:numId="8">
    <w:abstractNumId w:val="25"/>
  </w:num>
  <w:num w:numId="9">
    <w:abstractNumId w:val="26"/>
  </w:num>
  <w:num w:numId="10">
    <w:abstractNumId w:val="11"/>
  </w:num>
  <w:num w:numId="11">
    <w:abstractNumId w:val="18"/>
  </w:num>
  <w:num w:numId="12">
    <w:abstractNumId w:val="20"/>
    <w:lvlOverride w:ilvl="0">
      <w:startOverride w:val="6"/>
    </w:lvlOverride>
    <w:lvlOverride w:ilvl="1">
      <w:startOverride w:val="2"/>
    </w:lvlOverride>
    <w:lvlOverride w:ilvl="2">
      <w:startOverride w:val="8"/>
    </w:lvlOverride>
  </w:num>
  <w:num w:numId="13">
    <w:abstractNumId w:val="23"/>
  </w:num>
  <w:num w:numId="14">
    <w:abstractNumId w:val="27"/>
  </w:num>
  <w:num w:numId="15">
    <w:abstractNumId w:val="7"/>
  </w:num>
  <w:num w:numId="16">
    <w:abstractNumId w:val="36"/>
  </w:num>
  <w:num w:numId="17">
    <w:abstractNumId w:val="16"/>
  </w:num>
  <w:num w:numId="1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0">
    <w:abstractNumId w:val="28"/>
  </w:num>
  <w:num w:numId="21">
    <w:abstractNumId w:val="4"/>
  </w:num>
  <w:num w:numId="22">
    <w:abstractNumId w:val="34"/>
  </w:num>
  <w:num w:numId="23">
    <w:abstractNumId w:val="21"/>
  </w:num>
  <w:num w:numId="24">
    <w:abstractNumId w:val="19"/>
  </w:num>
  <w:num w:numId="25">
    <w:abstractNumId w:val="13"/>
  </w:num>
  <w:num w:numId="26">
    <w:abstractNumId w:val="24"/>
  </w:num>
  <w:num w:numId="27">
    <w:abstractNumId w:val="10"/>
  </w:num>
  <w:num w:numId="28">
    <w:abstractNumId w:val="33"/>
  </w:num>
  <w:num w:numId="29">
    <w:abstractNumId w:val="6"/>
  </w:num>
  <w:num w:numId="30">
    <w:abstractNumId w:val="31"/>
  </w:num>
  <w:num w:numId="31">
    <w:abstractNumId w:val="17"/>
  </w:num>
  <w:num w:numId="32">
    <w:abstractNumId w:val="30"/>
  </w:num>
  <w:num w:numId="33">
    <w:abstractNumId w:val="8"/>
  </w:num>
  <w:num w:numId="34">
    <w:abstractNumId w:val="2"/>
  </w:num>
  <w:num w:numId="35">
    <w:abstractNumId w:val="1"/>
  </w:num>
  <w:num w:numId="36">
    <w:abstractNumId w:val="14"/>
  </w:num>
  <w:num w:numId="37">
    <w:abstractNumId w:val="3"/>
    <w:lvlOverride w:ilvl="0">
      <w:startOverride w:val="5"/>
    </w:lvlOverride>
  </w:num>
  <w:num w:numId="38">
    <w:abstractNumId w:val="3"/>
    <w:lvlOverride w:ilvl="0">
      <w:startOverride w:val="5"/>
    </w:lvlOverride>
  </w:num>
  <w:num w:numId="39">
    <w:abstractNumId w:val="9"/>
  </w:num>
  <w:num w:numId="40">
    <w:abstractNumId w:val="22"/>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rsids>
    <w:rsidRoot w:val="0075601F"/>
    <w:rsid w:val="00426D0B"/>
    <w:rsid w:val="008728AA"/>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Overskrift1">
    <w:name w:val="heading 1"/>
    <w:basedOn w:val="Normal"/>
    <w:next w:val="Normal"/>
    <w:qFormat/>
    <w:pPr>
      <w:keepNext/>
      <w:numPr>
        <w:numId w:val="1"/>
      </w:numPr>
      <w:outlineLvl w:val="0"/>
    </w:pPr>
    <w:rPr>
      <w:b/>
      <w:sz w:val="32"/>
      <w:szCs w:val="20"/>
    </w:rPr>
  </w:style>
  <w:style w:type="paragraph" w:styleId="Overskrift2">
    <w:name w:val="heading 2"/>
    <w:basedOn w:val="Normal"/>
    <w:next w:val="Normal"/>
    <w:link w:val="Overskrift2Tegn"/>
    <w:autoRedefine/>
    <w:qFormat/>
    <w:pPr>
      <w:keepNext/>
      <w:outlineLvl w:val="1"/>
    </w:pPr>
    <w:rPr>
      <w:b/>
      <w:sz w:val="28"/>
      <w:szCs w:val="20"/>
    </w:rPr>
  </w:style>
  <w:style w:type="paragraph" w:styleId="Overskrift3">
    <w:name w:val="heading 3"/>
    <w:basedOn w:val="Normal"/>
    <w:next w:val="Normal"/>
    <w:qFormat/>
    <w:pPr>
      <w:keepNext/>
      <w:tabs>
        <w:tab w:val="left" w:pos="6804"/>
      </w:tabs>
      <w:spacing w:before="100" w:line="240" w:lineRule="exact"/>
      <w:outlineLvl w:val="2"/>
    </w:pPr>
    <w:rPr>
      <w:b/>
      <w:szCs w:val="20"/>
    </w:rPr>
  </w:style>
  <w:style w:type="paragraph" w:styleId="Overskrift4">
    <w:name w:val="heading 4"/>
    <w:basedOn w:val="Normal"/>
    <w:next w:val="Normal"/>
    <w:qFormat/>
    <w:pPr>
      <w:keepNext/>
      <w:numPr>
        <w:ilvl w:val="3"/>
        <w:numId w:val="1"/>
      </w:numPr>
      <w:tabs>
        <w:tab w:val="left" w:pos="5387"/>
        <w:tab w:val="left" w:pos="7655"/>
      </w:tabs>
      <w:outlineLvl w:val="3"/>
    </w:pPr>
    <w:rPr>
      <w:szCs w:val="20"/>
      <w:u w:val="single"/>
    </w:rPr>
  </w:style>
  <w:style w:type="paragraph" w:styleId="Overskrift5">
    <w:name w:val="heading 5"/>
    <w:basedOn w:val="Normal"/>
    <w:next w:val="Normal"/>
    <w:qFormat/>
    <w:pPr>
      <w:keepNext/>
      <w:numPr>
        <w:ilvl w:val="4"/>
        <w:numId w:val="1"/>
      </w:numPr>
      <w:tabs>
        <w:tab w:val="left" w:pos="5387"/>
        <w:tab w:val="left" w:pos="7655"/>
      </w:tabs>
      <w:outlineLvl w:val="4"/>
    </w:pPr>
    <w:rPr>
      <w:b/>
      <w:sz w:val="32"/>
      <w:szCs w:val="20"/>
    </w:rPr>
  </w:style>
  <w:style w:type="paragraph" w:styleId="Overskrift6">
    <w:name w:val="heading 6"/>
    <w:basedOn w:val="Normal"/>
    <w:next w:val="Normal"/>
    <w:qFormat/>
    <w:pPr>
      <w:keepNext/>
      <w:numPr>
        <w:ilvl w:val="5"/>
        <w:numId w:val="1"/>
      </w:numPr>
      <w:tabs>
        <w:tab w:val="left" w:pos="373"/>
        <w:tab w:val="left" w:pos="1790"/>
        <w:tab w:val="left" w:pos="2414"/>
        <w:tab w:val="left" w:pos="5362"/>
        <w:tab w:val="left" w:pos="6496"/>
      </w:tabs>
      <w:outlineLvl w:val="5"/>
    </w:pPr>
    <w:rPr>
      <w:b/>
      <w:szCs w:val="20"/>
    </w:rPr>
  </w:style>
  <w:style w:type="paragraph" w:styleId="Overskrift7">
    <w:name w:val="heading 7"/>
    <w:basedOn w:val="Normal"/>
    <w:next w:val="Normal"/>
    <w:qFormat/>
    <w:pPr>
      <w:keepNext/>
      <w:numPr>
        <w:ilvl w:val="6"/>
        <w:numId w:val="1"/>
      </w:numPr>
      <w:tabs>
        <w:tab w:val="left" w:pos="5387"/>
        <w:tab w:val="left" w:pos="7655"/>
      </w:tabs>
      <w:jc w:val="center"/>
      <w:outlineLvl w:val="6"/>
    </w:pPr>
    <w:rPr>
      <w:b/>
      <w:sz w:val="56"/>
      <w:szCs w:val="20"/>
    </w:rPr>
  </w:style>
  <w:style w:type="paragraph" w:styleId="Overskrift8">
    <w:name w:val="heading 8"/>
    <w:basedOn w:val="Normal"/>
    <w:next w:val="Normal"/>
    <w:qFormat/>
    <w:pPr>
      <w:keepNext/>
      <w:numPr>
        <w:ilvl w:val="7"/>
        <w:numId w:val="1"/>
      </w:numPr>
      <w:jc w:val="center"/>
      <w:outlineLvl w:val="7"/>
    </w:pPr>
    <w:rPr>
      <w:b/>
      <w:sz w:val="36"/>
      <w:szCs w:val="20"/>
    </w:rPr>
  </w:style>
  <w:style w:type="paragraph" w:styleId="Overskrift9">
    <w:name w:val="heading 9"/>
    <w:basedOn w:val="Normal"/>
    <w:next w:val="Normal"/>
    <w:qFormat/>
    <w:pPr>
      <w:keepNext/>
      <w:numPr>
        <w:ilvl w:val="8"/>
        <w:numId w:val="1"/>
      </w:numPr>
      <w:outlineLvl w:val="8"/>
    </w:pPr>
    <w:rPr>
      <w:sz w:val="34"/>
      <w:szCs w:val="20"/>
    </w:rPr>
  </w:style>
  <w:style w:type="character" w:default="1" w:styleId="Standardskriftforavsnitt">
    <w:name w:val="Default Paragraph Font"/>
    <w:semiHidden/>
  </w:style>
  <w:style w:type="table" w:default="1" w:styleId="Vanligtabell">
    <w:name w:val="Normal Table"/>
    <w:semiHidden/>
    <w:tblPr>
      <w:tblInd w:w="0" w:type="dxa"/>
      <w:tblCellMar>
        <w:top w:w="0" w:type="dxa"/>
        <w:left w:w="108" w:type="dxa"/>
        <w:bottom w:w="0" w:type="dxa"/>
        <w:right w:w="108" w:type="dxa"/>
      </w:tblCellMar>
    </w:tblPr>
  </w:style>
  <w:style w:type="numbering" w:default="1" w:styleId="Ingenliste">
    <w:name w:val="No List"/>
    <w:semiHidden/>
  </w:style>
  <w:style w:type="paragraph" w:styleId="Topptekst">
    <w:name w:val="header"/>
    <w:basedOn w:val="Normal"/>
    <w:pPr>
      <w:tabs>
        <w:tab w:val="center" w:pos="4536"/>
        <w:tab w:val="right" w:pos="9072"/>
      </w:tabs>
    </w:pPr>
    <w:rPr>
      <w:szCs w:val="20"/>
    </w:rPr>
  </w:style>
  <w:style w:type="character" w:styleId="Hyperkobling">
    <w:name w:val="Hyperlink"/>
    <w:basedOn w:val="Standardskriftforavsnitt"/>
    <w:rPr>
      <w:color w:val="0000FF"/>
      <w:u w:val="single"/>
    </w:rPr>
  </w:style>
  <w:style w:type="paragraph" w:styleId="INNH1">
    <w:name w:val="toc 1"/>
    <w:basedOn w:val="Normal"/>
    <w:next w:val="Normal"/>
    <w:autoRedefine/>
    <w:semiHidden/>
    <w:pPr>
      <w:spacing w:before="120"/>
    </w:pPr>
    <w:rPr>
      <w:b/>
      <w:i/>
      <w:szCs w:val="20"/>
    </w:rPr>
  </w:style>
  <w:style w:type="paragraph" w:styleId="INNH2">
    <w:name w:val="toc 2"/>
    <w:basedOn w:val="Normal"/>
    <w:next w:val="Normal"/>
    <w:autoRedefine/>
    <w:semiHidden/>
    <w:pPr>
      <w:tabs>
        <w:tab w:val="left" w:pos="960"/>
        <w:tab w:val="right" w:leader="dot" w:pos="9061"/>
      </w:tabs>
      <w:spacing w:before="120"/>
      <w:ind w:left="240"/>
    </w:pPr>
    <w:rPr>
      <w:b/>
      <w:bCs/>
      <w:noProof/>
      <w:sz w:val="28"/>
      <w:lang w:val="nn-NO"/>
    </w:rPr>
  </w:style>
  <w:style w:type="paragraph" w:styleId="INNH3">
    <w:name w:val="toc 3"/>
    <w:basedOn w:val="Normal"/>
    <w:next w:val="Normal"/>
    <w:autoRedefine/>
    <w:semiHidden/>
    <w:pPr>
      <w:ind w:left="480"/>
    </w:pPr>
  </w:style>
  <w:style w:type="paragraph" w:styleId="Brdtekst2">
    <w:name w:val="Body Text 2"/>
    <w:basedOn w:val="Normal"/>
    <w:rPr>
      <w:b/>
      <w:szCs w:val="20"/>
    </w:rPr>
  </w:style>
  <w:style w:type="paragraph" w:customStyle="1" w:styleId="StylenormalTimesNewRoman12pt">
    <w:name w:val="Style normal + Times New Roman 12 pt"/>
    <w:basedOn w:val="Normal"/>
    <w:pPr>
      <w:spacing w:before="100" w:beforeAutospacing="1" w:after="100" w:afterAutospacing="1"/>
    </w:pPr>
    <w:rPr>
      <w:szCs w:val="18"/>
    </w:rPr>
  </w:style>
  <w:style w:type="paragraph" w:styleId="Brdtekstinnrykk2">
    <w:name w:val="Body Text Indent 2"/>
    <w:basedOn w:val="Normal"/>
    <w:pPr>
      <w:ind w:left="360"/>
    </w:pPr>
    <w:rPr>
      <w:szCs w:val="20"/>
    </w:rPr>
  </w:style>
  <w:style w:type="paragraph" w:styleId="Sluttnotetekst">
    <w:name w:val="endnote text"/>
    <w:basedOn w:val="Normal"/>
    <w:semiHidden/>
    <w:rPr>
      <w:szCs w:val="20"/>
    </w:rPr>
  </w:style>
  <w:style w:type="paragraph" w:styleId="Brdtekst">
    <w:name w:val="Body Text"/>
    <w:basedOn w:val="Normal"/>
    <w:rPr>
      <w:szCs w:val="20"/>
    </w:rPr>
  </w:style>
  <w:style w:type="paragraph" w:styleId="Undertittel">
    <w:name w:val="Subtitle"/>
    <w:basedOn w:val="Normal"/>
    <w:qFormat/>
    <w:pPr>
      <w:jc w:val="center"/>
    </w:pPr>
    <w:rPr>
      <w:b/>
      <w:bCs/>
      <w:sz w:val="28"/>
    </w:rPr>
  </w:style>
  <w:style w:type="character" w:styleId="Sidetall">
    <w:name w:val="page number"/>
    <w:basedOn w:val="Standardskriftforavsnitt"/>
  </w:style>
  <w:style w:type="paragraph" w:styleId="Bunntekst">
    <w:name w:val="footer"/>
    <w:basedOn w:val="Normal"/>
    <w:pPr>
      <w:tabs>
        <w:tab w:val="center" w:pos="4536"/>
        <w:tab w:val="right" w:pos="9072"/>
      </w:tabs>
    </w:pPr>
  </w:style>
  <w:style w:type="paragraph" w:styleId="Fotnotetekst">
    <w:name w:val="footnote text"/>
    <w:basedOn w:val="Normal"/>
    <w:semiHidden/>
    <w:rPr>
      <w:rFonts w:eastAsia="MS Mincho"/>
      <w:sz w:val="20"/>
      <w:szCs w:val="20"/>
      <w:lang w:val="en-US" w:eastAsia="ja-JP"/>
    </w:rPr>
  </w:style>
  <w:style w:type="character" w:styleId="Fotnotereferanse">
    <w:name w:val="footnote reference"/>
    <w:basedOn w:val="Standardskriftforavsnitt"/>
    <w:semiHidden/>
    <w:rPr>
      <w:vertAlign w:val="superscript"/>
    </w:rPr>
  </w:style>
  <w:style w:type="paragraph" w:customStyle="1" w:styleId="p31">
    <w:name w:val="p31"/>
    <w:basedOn w:val="Normal"/>
    <w:pPr>
      <w:widowControl w:val="0"/>
      <w:tabs>
        <w:tab w:val="left" w:pos="720"/>
      </w:tabs>
      <w:spacing w:line="240" w:lineRule="atLeast"/>
    </w:pPr>
    <w:rPr>
      <w:szCs w:val="20"/>
    </w:rPr>
  </w:style>
  <w:style w:type="paragraph" w:styleId="Brdtekstinnrykk">
    <w:name w:val="Body Text Indent"/>
    <w:basedOn w:val="Normal"/>
    <w:pPr>
      <w:ind w:left="708"/>
    </w:pPr>
    <w:rPr>
      <w:rFonts w:ascii="Verdana" w:hAnsi="Verdana"/>
      <w:sz w:val="20"/>
      <w:szCs w:val="20"/>
      <w:lang w:eastAsia="en-US"/>
    </w:rPr>
  </w:style>
  <w:style w:type="paragraph" w:customStyle="1" w:styleId="p14">
    <w:name w:val="p14"/>
    <w:basedOn w:val="Normal"/>
    <w:pPr>
      <w:widowControl w:val="0"/>
      <w:tabs>
        <w:tab w:val="left" w:pos="720"/>
      </w:tabs>
      <w:spacing w:line="260" w:lineRule="atLeast"/>
    </w:pPr>
    <w:rPr>
      <w:szCs w:val="20"/>
    </w:rPr>
  </w:style>
  <w:style w:type="paragraph" w:styleId="Brdtekst3">
    <w:name w:val="Body Text 3"/>
    <w:basedOn w:val="Normal"/>
    <w:rPr>
      <w:bCs/>
      <w:color w:val="FF0000"/>
      <w:szCs w:val="36"/>
    </w:rPr>
  </w:style>
  <w:style w:type="paragraph" w:customStyle="1" w:styleId="overskrift">
    <w:name w:val="overskrift"/>
    <w:basedOn w:val="Normal"/>
    <w:pPr>
      <w:tabs>
        <w:tab w:val="left" w:pos="4537"/>
        <w:tab w:val="left" w:pos="6804"/>
      </w:tabs>
    </w:pPr>
    <w:rPr>
      <w:b/>
      <w:caps/>
      <w:szCs w:val="20"/>
    </w:rPr>
  </w:style>
  <w:style w:type="paragraph" w:styleId="Tittel">
    <w:name w:val="Title"/>
    <w:basedOn w:val="Normal"/>
    <w:qFormat/>
    <w:pPr>
      <w:jc w:val="center"/>
    </w:pPr>
    <w:rPr>
      <w:szCs w:val="20"/>
    </w:rPr>
  </w:style>
  <w:style w:type="paragraph" w:customStyle="1" w:styleId="Brevtekst">
    <w:name w:val="Brevtekst"/>
    <w:basedOn w:val="Normal"/>
    <w:rPr>
      <w:szCs w:val="20"/>
    </w:rPr>
  </w:style>
  <w:style w:type="character" w:styleId="Fulgthyperkobling">
    <w:name w:val="FollowedHyperlink"/>
    <w:basedOn w:val="Standardskriftforavsnitt"/>
    <w:rPr>
      <w:color w:val="800080"/>
      <w:u w:val="single"/>
    </w:rPr>
  </w:style>
  <w:style w:type="paragraph" w:styleId="Bobletekst">
    <w:name w:val="Balloon Text"/>
    <w:basedOn w:val="Normal"/>
    <w:semiHidden/>
    <w:rPr>
      <w:rFonts w:ascii="Tahoma" w:hAnsi="Tahoma" w:cs="Tahoma"/>
      <w:sz w:val="16"/>
      <w:szCs w:val="16"/>
    </w:rPr>
  </w:style>
  <w:style w:type="paragraph" w:styleId="NormalWeb">
    <w:name w:val="Normal (Web)"/>
    <w:basedOn w:val="Normal"/>
    <w:pPr>
      <w:spacing w:before="100" w:beforeAutospacing="1" w:after="100" w:afterAutospacing="1"/>
    </w:pPr>
  </w:style>
  <w:style w:type="paragraph" w:styleId="Brdtekst20">
    <w:name w:val="Body Text 2"/>
    <w:basedOn w:val="Normal"/>
    <w:pPr>
      <w:tabs>
        <w:tab w:val="left" w:pos="567"/>
      </w:tabs>
      <w:jc w:val="both"/>
    </w:pPr>
    <w:rPr>
      <w:sz w:val="22"/>
      <w:szCs w:val="20"/>
    </w:rPr>
  </w:style>
  <w:style w:type="paragraph" w:styleId="INNH4">
    <w:name w:val="toc 4"/>
    <w:basedOn w:val="Normal"/>
    <w:next w:val="Normal"/>
    <w:autoRedefine/>
    <w:semiHidden/>
    <w:pPr>
      <w:ind w:left="720"/>
    </w:pPr>
  </w:style>
  <w:style w:type="paragraph" w:styleId="INNH5">
    <w:name w:val="toc 5"/>
    <w:basedOn w:val="Normal"/>
    <w:next w:val="Normal"/>
    <w:autoRedefine/>
    <w:semiHidden/>
    <w:pPr>
      <w:ind w:left="960"/>
    </w:pPr>
  </w:style>
  <w:style w:type="paragraph" w:styleId="INNH6">
    <w:name w:val="toc 6"/>
    <w:basedOn w:val="Normal"/>
    <w:next w:val="Normal"/>
    <w:autoRedefine/>
    <w:semiHidden/>
    <w:pPr>
      <w:ind w:left="1200"/>
    </w:pPr>
  </w:style>
  <w:style w:type="paragraph" w:styleId="INNH7">
    <w:name w:val="toc 7"/>
    <w:basedOn w:val="Normal"/>
    <w:next w:val="Normal"/>
    <w:autoRedefine/>
    <w:semiHidden/>
    <w:pPr>
      <w:ind w:left="1440"/>
    </w:pPr>
  </w:style>
  <w:style w:type="paragraph" w:styleId="INNH8">
    <w:name w:val="toc 8"/>
    <w:basedOn w:val="Normal"/>
    <w:next w:val="Normal"/>
    <w:autoRedefine/>
    <w:semiHidden/>
    <w:pPr>
      <w:ind w:left="1680"/>
    </w:pPr>
  </w:style>
  <w:style w:type="paragraph" w:styleId="INNH9">
    <w:name w:val="toc 9"/>
    <w:basedOn w:val="Normal"/>
    <w:next w:val="Normal"/>
    <w:autoRedefine/>
    <w:semiHidden/>
    <w:pPr>
      <w:ind w:left="1920"/>
    </w:pPr>
  </w:style>
  <w:style w:type="character" w:customStyle="1" w:styleId="Overskrift2Tegn">
    <w:name w:val="Overskrift 2 Tegn"/>
    <w:basedOn w:val="Standardskriftforavsnitt"/>
    <w:link w:val="Overskrift2"/>
    <w:rsid w:val="003468E0"/>
    <w:rPr>
      <w:b/>
      <w:sz w:val="28"/>
      <w:lang w:val="nb-NO" w:eastAsia="nb-NO" w:bidi="ar-SA"/>
    </w:rPr>
  </w:style>
  <w:style w:type="paragraph" w:styleId="Dokumentkart">
    <w:name w:val="Document Map"/>
    <w:basedOn w:val="Normal"/>
    <w:semiHidden/>
    <w:rsid w:val="00725436"/>
    <w:pPr>
      <w:shd w:val="clear" w:color="auto" w:fill="000080"/>
    </w:pPr>
    <w:rPr>
      <w:rFonts w:ascii="Tahoma" w:hAnsi="Tahoma" w:cs="Tahoma"/>
      <w:sz w:val="20"/>
      <w:szCs w:val="20"/>
    </w:rPr>
  </w:style>
  <w:style w:type="character" w:styleId="Merknadsreferanse">
    <w:name w:val="annotation reference"/>
    <w:basedOn w:val="Standardskriftforavsnitt"/>
    <w:semiHidden/>
    <w:rsid w:val="0018512F"/>
    <w:rPr>
      <w:sz w:val="16"/>
      <w:szCs w:val="16"/>
    </w:rPr>
  </w:style>
  <w:style w:type="paragraph" w:styleId="Merknadstekst">
    <w:name w:val="annotation text"/>
    <w:basedOn w:val="Normal"/>
    <w:semiHidden/>
    <w:rsid w:val="0018512F"/>
    <w:rPr>
      <w:sz w:val="20"/>
      <w:szCs w:val="20"/>
    </w:rPr>
  </w:style>
  <w:style w:type="paragraph" w:styleId="Kommentaremne">
    <w:name w:val="annotation subject"/>
    <w:basedOn w:val="Merknadstekst"/>
    <w:next w:val="Merknadstekst"/>
    <w:semiHidden/>
    <w:rsid w:val="0018512F"/>
    <w:rPr>
      <w:b/>
      <w:bCs/>
    </w:rPr>
  </w:style>
  <w:style w:type="paragraph" w:customStyle="1" w:styleId="CharChar">
    <w:name w:val="Char Char"/>
    <w:basedOn w:val="Normal"/>
    <w:rsid w:val="00125E8C"/>
    <w:pPr>
      <w:spacing w:after="160" w:line="240" w:lineRule="exac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27986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tdanningsdirektoratet.no"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utdanningsdirektoratet.n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fremmedspraksenteret.n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2850</Words>
  <Characters>15110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Mal 4</vt:lpstr>
    </vt:vector>
  </TitlesOfParts>
  <Company>LS</Company>
  <LinksUpToDate>false</LinksUpToDate>
  <CharactersWithSpaces>17925</CharactersWithSpaces>
  <SharedDoc>false</SharedDoc>
  <HLinks>
    <vt:vector size="174" baseType="variant">
      <vt:variant>
        <vt:i4>7077910</vt:i4>
      </vt:variant>
      <vt:variant>
        <vt:i4>153</vt:i4>
      </vt:variant>
      <vt:variant>
        <vt:i4>0</vt:i4>
      </vt:variant>
      <vt:variant>
        <vt:i4>5</vt:i4>
      </vt:variant>
      <vt:variant>
        <vt:lpwstr>http://www.fremmedspraksenteret.no/</vt:lpwstr>
      </vt:variant>
      <vt:variant>
        <vt:lpwstr/>
      </vt:variant>
      <vt:variant>
        <vt:i4>852093</vt:i4>
      </vt:variant>
      <vt:variant>
        <vt:i4>150</vt:i4>
      </vt:variant>
      <vt:variant>
        <vt:i4>0</vt:i4>
      </vt:variant>
      <vt:variant>
        <vt:i4>5</vt:i4>
      </vt:variant>
      <vt:variant>
        <vt:lpwstr>http://www.utdanningsdirektoratet.no/</vt:lpwstr>
      </vt:variant>
      <vt:variant>
        <vt:lpwstr/>
      </vt:variant>
      <vt:variant>
        <vt:i4>852093</vt:i4>
      </vt:variant>
      <vt:variant>
        <vt:i4>147</vt:i4>
      </vt:variant>
      <vt:variant>
        <vt:i4>0</vt:i4>
      </vt:variant>
      <vt:variant>
        <vt:i4>5</vt:i4>
      </vt:variant>
      <vt:variant>
        <vt:lpwstr>http://www.utdanningsdirektoratet.no/</vt:lpwstr>
      </vt:variant>
      <vt:variant>
        <vt:lpwstr/>
      </vt:variant>
      <vt:variant>
        <vt:i4>1441793</vt:i4>
      </vt:variant>
      <vt:variant>
        <vt:i4>140</vt:i4>
      </vt:variant>
      <vt:variant>
        <vt:i4>0</vt:i4>
      </vt:variant>
      <vt:variant>
        <vt:i4>5</vt:i4>
      </vt:variant>
      <vt:variant>
        <vt:lpwstr/>
      </vt:variant>
      <vt:variant>
        <vt:lpwstr>_Toc210205675</vt:lpwstr>
      </vt:variant>
      <vt:variant>
        <vt:i4>1441792</vt:i4>
      </vt:variant>
      <vt:variant>
        <vt:i4>134</vt:i4>
      </vt:variant>
      <vt:variant>
        <vt:i4>0</vt:i4>
      </vt:variant>
      <vt:variant>
        <vt:i4>5</vt:i4>
      </vt:variant>
      <vt:variant>
        <vt:lpwstr/>
      </vt:variant>
      <vt:variant>
        <vt:lpwstr>_Toc210205674</vt:lpwstr>
      </vt:variant>
      <vt:variant>
        <vt:i4>1441799</vt:i4>
      </vt:variant>
      <vt:variant>
        <vt:i4>128</vt:i4>
      </vt:variant>
      <vt:variant>
        <vt:i4>0</vt:i4>
      </vt:variant>
      <vt:variant>
        <vt:i4>5</vt:i4>
      </vt:variant>
      <vt:variant>
        <vt:lpwstr/>
      </vt:variant>
      <vt:variant>
        <vt:lpwstr>_Toc210205673</vt:lpwstr>
      </vt:variant>
      <vt:variant>
        <vt:i4>1441798</vt:i4>
      </vt:variant>
      <vt:variant>
        <vt:i4>122</vt:i4>
      </vt:variant>
      <vt:variant>
        <vt:i4>0</vt:i4>
      </vt:variant>
      <vt:variant>
        <vt:i4>5</vt:i4>
      </vt:variant>
      <vt:variant>
        <vt:lpwstr/>
      </vt:variant>
      <vt:variant>
        <vt:lpwstr>_Toc210205672</vt:lpwstr>
      </vt:variant>
      <vt:variant>
        <vt:i4>1441797</vt:i4>
      </vt:variant>
      <vt:variant>
        <vt:i4>116</vt:i4>
      </vt:variant>
      <vt:variant>
        <vt:i4>0</vt:i4>
      </vt:variant>
      <vt:variant>
        <vt:i4>5</vt:i4>
      </vt:variant>
      <vt:variant>
        <vt:lpwstr/>
      </vt:variant>
      <vt:variant>
        <vt:lpwstr>_Toc210205671</vt:lpwstr>
      </vt:variant>
      <vt:variant>
        <vt:i4>1441796</vt:i4>
      </vt:variant>
      <vt:variant>
        <vt:i4>110</vt:i4>
      </vt:variant>
      <vt:variant>
        <vt:i4>0</vt:i4>
      </vt:variant>
      <vt:variant>
        <vt:i4>5</vt:i4>
      </vt:variant>
      <vt:variant>
        <vt:lpwstr/>
      </vt:variant>
      <vt:variant>
        <vt:lpwstr>_Toc210205670</vt:lpwstr>
      </vt:variant>
      <vt:variant>
        <vt:i4>1507341</vt:i4>
      </vt:variant>
      <vt:variant>
        <vt:i4>104</vt:i4>
      </vt:variant>
      <vt:variant>
        <vt:i4>0</vt:i4>
      </vt:variant>
      <vt:variant>
        <vt:i4>5</vt:i4>
      </vt:variant>
      <vt:variant>
        <vt:lpwstr/>
      </vt:variant>
      <vt:variant>
        <vt:lpwstr>_Toc210205669</vt:lpwstr>
      </vt:variant>
      <vt:variant>
        <vt:i4>1507340</vt:i4>
      </vt:variant>
      <vt:variant>
        <vt:i4>98</vt:i4>
      </vt:variant>
      <vt:variant>
        <vt:i4>0</vt:i4>
      </vt:variant>
      <vt:variant>
        <vt:i4>5</vt:i4>
      </vt:variant>
      <vt:variant>
        <vt:lpwstr/>
      </vt:variant>
      <vt:variant>
        <vt:lpwstr>_Toc210205668</vt:lpwstr>
      </vt:variant>
      <vt:variant>
        <vt:i4>1507331</vt:i4>
      </vt:variant>
      <vt:variant>
        <vt:i4>92</vt:i4>
      </vt:variant>
      <vt:variant>
        <vt:i4>0</vt:i4>
      </vt:variant>
      <vt:variant>
        <vt:i4>5</vt:i4>
      </vt:variant>
      <vt:variant>
        <vt:lpwstr/>
      </vt:variant>
      <vt:variant>
        <vt:lpwstr>_Toc210205667</vt:lpwstr>
      </vt:variant>
      <vt:variant>
        <vt:i4>1507330</vt:i4>
      </vt:variant>
      <vt:variant>
        <vt:i4>86</vt:i4>
      </vt:variant>
      <vt:variant>
        <vt:i4>0</vt:i4>
      </vt:variant>
      <vt:variant>
        <vt:i4>5</vt:i4>
      </vt:variant>
      <vt:variant>
        <vt:lpwstr/>
      </vt:variant>
      <vt:variant>
        <vt:lpwstr>_Toc210205666</vt:lpwstr>
      </vt:variant>
      <vt:variant>
        <vt:i4>1507329</vt:i4>
      </vt:variant>
      <vt:variant>
        <vt:i4>80</vt:i4>
      </vt:variant>
      <vt:variant>
        <vt:i4>0</vt:i4>
      </vt:variant>
      <vt:variant>
        <vt:i4>5</vt:i4>
      </vt:variant>
      <vt:variant>
        <vt:lpwstr/>
      </vt:variant>
      <vt:variant>
        <vt:lpwstr>_Toc210205665</vt:lpwstr>
      </vt:variant>
      <vt:variant>
        <vt:i4>1507328</vt:i4>
      </vt:variant>
      <vt:variant>
        <vt:i4>74</vt:i4>
      </vt:variant>
      <vt:variant>
        <vt:i4>0</vt:i4>
      </vt:variant>
      <vt:variant>
        <vt:i4>5</vt:i4>
      </vt:variant>
      <vt:variant>
        <vt:lpwstr/>
      </vt:variant>
      <vt:variant>
        <vt:lpwstr>_Toc210205664</vt:lpwstr>
      </vt:variant>
      <vt:variant>
        <vt:i4>1507335</vt:i4>
      </vt:variant>
      <vt:variant>
        <vt:i4>68</vt:i4>
      </vt:variant>
      <vt:variant>
        <vt:i4>0</vt:i4>
      </vt:variant>
      <vt:variant>
        <vt:i4>5</vt:i4>
      </vt:variant>
      <vt:variant>
        <vt:lpwstr/>
      </vt:variant>
      <vt:variant>
        <vt:lpwstr>_Toc210205663</vt:lpwstr>
      </vt:variant>
      <vt:variant>
        <vt:i4>1507334</vt:i4>
      </vt:variant>
      <vt:variant>
        <vt:i4>62</vt:i4>
      </vt:variant>
      <vt:variant>
        <vt:i4>0</vt:i4>
      </vt:variant>
      <vt:variant>
        <vt:i4>5</vt:i4>
      </vt:variant>
      <vt:variant>
        <vt:lpwstr/>
      </vt:variant>
      <vt:variant>
        <vt:lpwstr>_Toc210205662</vt:lpwstr>
      </vt:variant>
      <vt:variant>
        <vt:i4>1507333</vt:i4>
      </vt:variant>
      <vt:variant>
        <vt:i4>56</vt:i4>
      </vt:variant>
      <vt:variant>
        <vt:i4>0</vt:i4>
      </vt:variant>
      <vt:variant>
        <vt:i4>5</vt:i4>
      </vt:variant>
      <vt:variant>
        <vt:lpwstr/>
      </vt:variant>
      <vt:variant>
        <vt:lpwstr>_Toc210205661</vt:lpwstr>
      </vt:variant>
      <vt:variant>
        <vt:i4>1507332</vt:i4>
      </vt:variant>
      <vt:variant>
        <vt:i4>50</vt:i4>
      </vt:variant>
      <vt:variant>
        <vt:i4>0</vt:i4>
      </vt:variant>
      <vt:variant>
        <vt:i4>5</vt:i4>
      </vt:variant>
      <vt:variant>
        <vt:lpwstr/>
      </vt:variant>
      <vt:variant>
        <vt:lpwstr>_Toc210205660</vt:lpwstr>
      </vt:variant>
      <vt:variant>
        <vt:i4>1310733</vt:i4>
      </vt:variant>
      <vt:variant>
        <vt:i4>44</vt:i4>
      </vt:variant>
      <vt:variant>
        <vt:i4>0</vt:i4>
      </vt:variant>
      <vt:variant>
        <vt:i4>5</vt:i4>
      </vt:variant>
      <vt:variant>
        <vt:lpwstr/>
      </vt:variant>
      <vt:variant>
        <vt:lpwstr>_Toc210205659</vt:lpwstr>
      </vt:variant>
      <vt:variant>
        <vt:i4>1310732</vt:i4>
      </vt:variant>
      <vt:variant>
        <vt:i4>38</vt:i4>
      </vt:variant>
      <vt:variant>
        <vt:i4>0</vt:i4>
      </vt:variant>
      <vt:variant>
        <vt:i4>5</vt:i4>
      </vt:variant>
      <vt:variant>
        <vt:lpwstr/>
      </vt:variant>
      <vt:variant>
        <vt:lpwstr>_Toc210205658</vt:lpwstr>
      </vt:variant>
      <vt:variant>
        <vt:i4>1310723</vt:i4>
      </vt:variant>
      <vt:variant>
        <vt:i4>32</vt:i4>
      </vt:variant>
      <vt:variant>
        <vt:i4>0</vt:i4>
      </vt:variant>
      <vt:variant>
        <vt:i4>5</vt:i4>
      </vt:variant>
      <vt:variant>
        <vt:lpwstr/>
      </vt:variant>
      <vt:variant>
        <vt:lpwstr>_Toc210205657</vt:lpwstr>
      </vt:variant>
      <vt:variant>
        <vt:i4>1310722</vt:i4>
      </vt:variant>
      <vt:variant>
        <vt:i4>26</vt:i4>
      </vt:variant>
      <vt:variant>
        <vt:i4>0</vt:i4>
      </vt:variant>
      <vt:variant>
        <vt:i4>5</vt:i4>
      </vt:variant>
      <vt:variant>
        <vt:lpwstr/>
      </vt:variant>
      <vt:variant>
        <vt:lpwstr>_Toc210205656</vt:lpwstr>
      </vt:variant>
      <vt:variant>
        <vt:i4>1310721</vt:i4>
      </vt:variant>
      <vt:variant>
        <vt:i4>20</vt:i4>
      </vt:variant>
      <vt:variant>
        <vt:i4>0</vt:i4>
      </vt:variant>
      <vt:variant>
        <vt:i4>5</vt:i4>
      </vt:variant>
      <vt:variant>
        <vt:lpwstr/>
      </vt:variant>
      <vt:variant>
        <vt:lpwstr>_Toc210205655</vt:lpwstr>
      </vt:variant>
      <vt:variant>
        <vt:i4>1310720</vt:i4>
      </vt:variant>
      <vt:variant>
        <vt:i4>14</vt:i4>
      </vt:variant>
      <vt:variant>
        <vt:i4>0</vt:i4>
      </vt:variant>
      <vt:variant>
        <vt:i4>5</vt:i4>
      </vt:variant>
      <vt:variant>
        <vt:lpwstr/>
      </vt:variant>
      <vt:variant>
        <vt:lpwstr>_Toc210205654</vt:lpwstr>
      </vt:variant>
      <vt:variant>
        <vt:i4>1310727</vt:i4>
      </vt:variant>
      <vt:variant>
        <vt:i4>8</vt:i4>
      </vt:variant>
      <vt:variant>
        <vt:i4>0</vt:i4>
      </vt:variant>
      <vt:variant>
        <vt:i4>5</vt:i4>
      </vt:variant>
      <vt:variant>
        <vt:lpwstr/>
      </vt:variant>
      <vt:variant>
        <vt:lpwstr>_Toc210205653</vt:lpwstr>
      </vt:variant>
      <vt:variant>
        <vt:i4>1310726</vt:i4>
      </vt:variant>
      <vt:variant>
        <vt:i4>2</vt:i4>
      </vt:variant>
      <vt:variant>
        <vt:i4>0</vt:i4>
      </vt:variant>
      <vt:variant>
        <vt:i4>5</vt:i4>
      </vt:variant>
      <vt:variant>
        <vt:lpwstr/>
      </vt:variant>
      <vt:variant>
        <vt:lpwstr>_Toc210205652</vt:lpwstr>
      </vt:variant>
      <vt:variant>
        <vt:i4>2097201</vt:i4>
      </vt:variant>
      <vt:variant>
        <vt:i4>20020</vt:i4>
      </vt:variant>
      <vt:variant>
        <vt:i4>1026</vt:i4>
      </vt:variant>
      <vt:variant>
        <vt:i4>1</vt:i4>
      </vt:variant>
      <vt:variant>
        <vt:lpwstr>udir_orange_logo</vt:lpwstr>
      </vt:variant>
      <vt:variant>
        <vt:lpwstr/>
      </vt:variant>
      <vt:variant>
        <vt:i4>2097201</vt:i4>
      </vt:variant>
      <vt:variant>
        <vt:i4>20052</vt:i4>
      </vt:variant>
      <vt:variant>
        <vt:i4>1025</vt:i4>
      </vt:variant>
      <vt:variant>
        <vt:i4>1</vt:i4>
      </vt:variant>
      <vt:variant>
        <vt:lpwstr>udir_orange_logo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4</dc:title>
  <dc:creator>tsb</dc:creator>
  <cp:lastModifiedBy>ingel</cp:lastModifiedBy>
  <cp:revision>2</cp:revision>
  <cp:lastPrinted>2010-09-21T09:59:00Z</cp:lastPrinted>
  <dcterms:created xsi:type="dcterms:W3CDTF">2010-11-08T09:09:00Z</dcterms:created>
  <dcterms:modified xsi:type="dcterms:W3CDTF">2010-11-08T09:09:00Z</dcterms:modified>
</cp:coreProperties>
</file>